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PJMT35"/>
        <w:tblW w:w="4905" w:type="dxa"/>
        <w:tblLook w:val="04A0" w:firstRow="1" w:lastRow="0" w:firstColumn="1" w:lastColumn="0" w:noHBand="0" w:noVBand="1"/>
      </w:tblPr>
      <w:tblGrid>
        <w:gridCol w:w="3762"/>
        <w:gridCol w:w="1143"/>
      </w:tblGrid>
      <w:tr w:rsidR="009407FB" w:rsidRPr="0001709B" w:rsidTr="000A4B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tcW w:w="6138" w:type="dxa"/>
            <w:gridSpan w:val="2"/>
          </w:tcPr>
          <w:p w:rsidR="009407FB" w:rsidRPr="0001709B" w:rsidRDefault="009407FB" w:rsidP="000A4BBC">
            <w:pPr>
              <w:contextualSpacing/>
              <w:mirrorIndents/>
              <w:rPr>
                <w:rFonts w:cs="Times New Roman"/>
                <w:bCs/>
                <w:sz w:val="16"/>
                <w:szCs w:val="16"/>
                <w:lang w:bidi="ta-IN"/>
              </w:rPr>
            </w:pPr>
            <w:r w:rsidRPr="0001709B">
              <w:rPr>
                <w:rFonts w:cs="Times New Roman"/>
                <w:bCs/>
                <w:noProof/>
                <w:sz w:val="16"/>
                <w:szCs w:val="16"/>
                <w:lang w:bidi="ta-IN"/>
              </w:rPr>
              <w:t>Table 4.</w:t>
            </w:r>
            <w:r w:rsidRPr="0001709B">
              <w:rPr>
                <w:rFonts w:cs="Times New Roman"/>
                <w:noProof/>
                <w:sz w:val="16"/>
                <w:szCs w:val="16"/>
                <w:lang w:bidi="ta-IN"/>
              </w:rPr>
              <w:t xml:space="preserve"> </w:t>
            </w:r>
            <w:bookmarkStart w:id="0" w:name="_GoBack"/>
            <w:r w:rsidRPr="0001709B">
              <w:rPr>
                <w:rFonts w:cs="Times New Roman"/>
                <w:noProof/>
                <w:sz w:val="16"/>
                <w:szCs w:val="16"/>
                <w:lang w:bidi="ta-IN"/>
              </w:rPr>
              <w:t>Laboratory findings of ‘Prinso’poisoning</w:t>
            </w:r>
            <w:bookmarkEnd w:id="0"/>
          </w:p>
        </w:tc>
      </w:tr>
      <w:tr w:rsidR="009407FB" w:rsidRPr="0001709B" w:rsidTr="000A4BBC">
        <w:trPr>
          <w:trHeight w:val="283"/>
        </w:trPr>
        <w:tc>
          <w:tcPr>
            <w:tcW w:w="4698" w:type="dxa"/>
          </w:tcPr>
          <w:p w:rsidR="009407FB" w:rsidRPr="0001709B" w:rsidRDefault="009407FB" w:rsidP="000A4BBC">
            <w:pPr>
              <w:contextualSpacing/>
              <w:mirrorIndents/>
              <w:rPr>
                <w:rFonts w:cs="Times New Roman"/>
                <w:sz w:val="16"/>
                <w:szCs w:val="16"/>
                <w:lang w:bidi="ta-IN"/>
              </w:rPr>
            </w:pPr>
            <w:r w:rsidRPr="0001709B">
              <w:rPr>
                <w:rFonts w:cs="Times New Roman"/>
                <w:sz w:val="16"/>
                <w:szCs w:val="16"/>
                <w:lang w:bidi="ta-IN"/>
              </w:rPr>
              <w:t>Laboratory finding</w:t>
            </w:r>
          </w:p>
        </w:tc>
        <w:tc>
          <w:tcPr>
            <w:tcW w:w="1440" w:type="dxa"/>
          </w:tcPr>
          <w:p w:rsidR="009407FB" w:rsidRPr="0001709B" w:rsidRDefault="009407FB" w:rsidP="000A4BBC">
            <w:pPr>
              <w:contextualSpacing/>
              <w:mirrorIndents/>
              <w:rPr>
                <w:rFonts w:cs="Times New Roman"/>
                <w:sz w:val="16"/>
                <w:szCs w:val="16"/>
                <w:lang w:bidi="ta-IN"/>
              </w:rPr>
            </w:pPr>
            <w:r w:rsidRPr="0001709B">
              <w:rPr>
                <w:rFonts w:cs="Times New Roman"/>
                <w:sz w:val="16"/>
                <w:szCs w:val="16"/>
                <w:lang w:bidi="ta-IN"/>
              </w:rPr>
              <w:t>Number (%)</w:t>
            </w:r>
          </w:p>
        </w:tc>
      </w:tr>
      <w:tr w:rsidR="009407FB" w:rsidRPr="0001709B" w:rsidTr="000A4B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65"/>
        </w:trPr>
        <w:tc>
          <w:tcPr>
            <w:tcW w:w="4698" w:type="dxa"/>
            <w:tcBorders>
              <w:bottom w:val="single" w:sz="4" w:space="0" w:color="auto"/>
            </w:tcBorders>
          </w:tcPr>
          <w:p w:rsidR="009407FB" w:rsidRPr="0001709B" w:rsidRDefault="009407FB" w:rsidP="000A4BBC">
            <w:pPr>
              <w:contextualSpacing/>
              <w:mirrorIndents/>
              <w:rPr>
                <w:rFonts w:cs="Times New Roman"/>
                <w:b/>
                <w:bCs/>
                <w:sz w:val="16"/>
                <w:szCs w:val="16"/>
                <w:lang w:bidi="ta-IN"/>
              </w:rPr>
            </w:pPr>
            <w:r w:rsidRPr="0001709B">
              <w:rPr>
                <w:rFonts w:cs="Times New Roman"/>
                <w:b/>
                <w:bCs/>
                <w:sz w:val="16"/>
                <w:szCs w:val="16"/>
                <w:lang w:bidi="ta-IN"/>
              </w:rPr>
              <w:t>Hematological parameters</w:t>
            </w:r>
          </w:p>
          <w:p w:rsidR="009407FB" w:rsidRPr="0001709B" w:rsidRDefault="009407FB" w:rsidP="000A4BBC">
            <w:pPr>
              <w:ind w:left="720"/>
              <w:contextualSpacing/>
              <w:mirrorIndents/>
              <w:rPr>
                <w:rFonts w:cs="Times New Roman"/>
                <w:sz w:val="16"/>
                <w:szCs w:val="16"/>
                <w:lang w:bidi="ta-IN"/>
              </w:rPr>
            </w:pPr>
            <w:proofErr w:type="spellStart"/>
            <w:r w:rsidRPr="0001709B">
              <w:rPr>
                <w:rFonts w:cs="Times New Roman"/>
                <w:sz w:val="16"/>
                <w:szCs w:val="16"/>
                <w:lang w:bidi="ta-IN"/>
              </w:rPr>
              <w:t>Leucocytosis</w:t>
            </w:r>
            <w:proofErr w:type="spellEnd"/>
          </w:p>
          <w:p w:rsidR="009407FB" w:rsidRPr="0001709B" w:rsidRDefault="009407FB" w:rsidP="000A4BBC">
            <w:pPr>
              <w:ind w:left="720"/>
              <w:contextualSpacing/>
              <w:mirrorIndents/>
              <w:rPr>
                <w:rFonts w:cs="Times New Roman"/>
                <w:sz w:val="16"/>
                <w:szCs w:val="16"/>
                <w:lang w:bidi="ta-IN"/>
              </w:rPr>
            </w:pPr>
            <w:proofErr w:type="spellStart"/>
            <w:r w:rsidRPr="0001709B">
              <w:rPr>
                <w:rFonts w:cs="Times New Roman"/>
                <w:sz w:val="16"/>
                <w:szCs w:val="16"/>
                <w:lang w:bidi="ta-IN"/>
              </w:rPr>
              <w:t>Neutrophilia</w:t>
            </w:r>
            <w:proofErr w:type="spellEnd"/>
            <w:r w:rsidRPr="0001709B">
              <w:rPr>
                <w:rFonts w:cs="Times New Roman"/>
                <w:sz w:val="16"/>
                <w:szCs w:val="16"/>
                <w:lang w:bidi="ta-IN"/>
              </w:rPr>
              <w:t xml:space="preserve"> (Neutrophil leukocytosis)</w:t>
            </w:r>
          </w:p>
          <w:p w:rsidR="009407FB" w:rsidRPr="0001709B" w:rsidRDefault="009407FB" w:rsidP="000A4BBC">
            <w:pPr>
              <w:ind w:left="720"/>
              <w:contextualSpacing/>
              <w:mirrorIndents/>
              <w:rPr>
                <w:rFonts w:cs="Times New Roman"/>
                <w:sz w:val="16"/>
                <w:szCs w:val="16"/>
                <w:lang w:bidi="ta-IN"/>
              </w:rPr>
            </w:pPr>
            <w:r w:rsidRPr="0001709B">
              <w:rPr>
                <w:rFonts w:cs="Times New Roman"/>
                <w:sz w:val="16"/>
                <w:szCs w:val="16"/>
                <w:lang w:bidi="ta-IN"/>
              </w:rPr>
              <w:t>Neutropenia</w:t>
            </w:r>
          </w:p>
          <w:p w:rsidR="009407FB" w:rsidRPr="0001709B" w:rsidRDefault="009407FB" w:rsidP="000A4BBC">
            <w:pPr>
              <w:ind w:left="720"/>
              <w:contextualSpacing/>
              <w:mirrorIndents/>
              <w:rPr>
                <w:rFonts w:cs="Times New Roman"/>
                <w:sz w:val="16"/>
                <w:szCs w:val="16"/>
                <w:lang w:bidi="ta-IN"/>
              </w:rPr>
            </w:pPr>
            <w:r w:rsidRPr="0001709B">
              <w:rPr>
                <w:rFonts w:cs="Times New Roman"/>
                <w:sz w:val="16"/>
                <w:szCs w:val="16"/>
                <w:lang w:bidi="ta-IN"/>
              </w:rPr>
              <w:t>Lymphocytosis</w:t>
            </w:r>
          </w:p>
          <w:p w:rsidR="009407FB" w:rsidRPr="0001709B" w:rsidRDefault="009407FB" w:rsidP="000A4BBC">
            <w:pPr>
              <w:ind w:left="720"/>
              <w:contextualSpacing/>
              <w:mirrorIndents/>
              <w:rPr>
                <w:rFonts w:cs="Times New Roman"/>
                <w:sz w:val="16"/>
                <w:szCs w:val="16"/>
                <w:lang w:bidi="ta-IN"/>
              </w:rPr>
            </w:pPr>
            <w:proofErr w:type="spellStart"/>
            <w:r w:rsidRPr="0001709B">
              <w:rPr>
                <w:rFonts w:cs="Times New Roman"/>
                <w:sz w:val="16"/>
                <w:szCs w:val="16"/>
                <w:lang w:bidi="ta-IN"/>
              </w:rPr>
              <w:t>Lymphopenia</w:t>
            </w:r>
            <w:proofErr w:type="spellEnd"/>
          </w:p>
          <w:p w:rsidR="009407FB" w:rsidRPr="0001709B" w:rsidRDefault="009407FB" w:rsidP="000A4BBC">
            <w:pPr>
              <w:ind w:left="720"/>
              <w:contextualSpacing/>
              <w:mirrorIndents/>
              <w:rPr>
                <w:rFonts w:cs="Times New Roman"/>
                <w:sz w:val="16"/>
                <w:szCs w:val="16"/>
                <w:lang w:bidi="ta-IN"/>
              </w:rPr>
            </w:pPr>
            <w:r w:rsidRPr="0001709B">
              <w:rPr>
                <w:rFonts w:cs="Times New Roman"/>
                <w:sz w:val="16"/>
                <w:szCs w:val="16"/>
                <w:lang w:bidi="ta-IN"/>
              </w:rPr>
              <w:t>Thrombocytosis</w:t>
            </w:r>
          </w:p>
          <w:p w:rsidR="009407FB" w:rsidRPr="0001709B" w:rsidRDefault="009407FB" w:rsidP="000A4BBC">
            <w:pPr>
              <w:ind w:left="720"/>
              <w:contextualSpacing/>
              <w:mirrorIndents/>
              <w:rPr>
                <w:rFonts w:cs="Times New Roman"/>
                <w:sz w:val="16"/>
                <w:szCs w:val="16"/>
                <w:lang w:bidi="ta-IN"/>
              </w:rPr>
            </w:pPr>
            <w:r w:rsidRPr="0001709B">
              <w:rPr>
                <w:rFonts w:cs="Times New Roman"/>
                <w:sz w:val="16"/>
                <w:szCs w:val="16"/>
                <w:lang w:bidi="ta-IN"/>
              </w:rPr>
              <w:t>Thrombocytopenia</w:t>
            </w:r>
          </w:p>
          <w:p w:rsidR="009407FB" w:rsidRPr="0001709B" w:rsidRDefault="009407FB" w:rsidP="000A4BBC">
            <w:pPr>
              <w:ind w:left="720"/>
              <w:contextualSpacing/>
              <w:mirrorIndents/>
              <w:rPr>
                <w:rFonts w:cs="Times New Roman"/>
                <w:sz w:val="16"/>
                <w:szCs w:val="16"/>
                <w:lang w:bidi="ta-IN"/>
              </w:rPr>
            </w:pPr>
            <w:r w:rsidRPr="0001709B">
              <w:rPr>
                <w:rFonts w:cs="Times New Roman"/>
                <w:sz w:val="16"/>
                <w:szCs w:val="16"/>
                <w:lang w:bidi="ta-IN"/>
              </w:rPr>
              <w:t>Decreased hemoglobin level</w:t>
            </w:r>
          </w:p>
          <w:p w:rsidR="009407FB" w:rsidRPr="0001709B" w:rsidRDefault="009407FB" w:rsidP="000A4BBC">
            <w:pPr>
              <w:contextualSpacing/>
              <w:mirrorIndents/>
              <w:rPr>
                <w:rFonts w:cs="Times New Roman"/>
                <w:b/>
                <w:bCs/>
                <w:sz w:val="16"/>
                <w:szCs w:val="16"/>
                <w:lang w:bidi="ta-IN"/>
              </w:rPr>
            </w:pPr>
            <w:r w:rsidRPr="0001709B">
              <w:rPr>
                <w:rFonts w:cs="Times New Roman"/>
                <w:b/>
                <w:bCs/>
                <w:sz w:val="16"/>
                <w:szCs w:val="16"/>
                <w:lang w:bidi="ta-IN"/>
              </w:rPr>
              <w:t>Biochemical parameters</w:t>
            </w:r>
          </w:p>
          <w:p w:rsidR="009407FB" w:rsidRPr="0001709B" w:rsidRDefault="009407FB" w:rsidP="000A4BBC">
            <w:pPr>
              <w:ind w:left="720"/>
              <w:contextualSpacing/>
              <w:mirrorIndents/>
              <w:rPr>
                <w:rFonts w:cs="Times New Roman"/>
                <w:sz w:val="16"/>
                <w:szCs w:val="16"/>
                <w:lang w:bidi="ta-IN"/>
              </w:rPr>
            </w:pPr>
            <w:r w:rsidRPr="0001709B">
              <w:rPr>
                <w:rFonts w:cs="Times New Roman"/>
                <w:sz w:val="16"/>
                <w:szCs w:val="16"/>
                <w:lang w:bidi="ta-IN"/>
              </w:rPr>
              <w:t>Increased serum creatinine</w:t>
            </w:r>
          </w:p>
          <w:p w:rsidR="009407FB" w:rsidRPr="0001709B" w:rsidRDefault="009407FB" w:rsidP="000A4BBC">
            <w:pPr>
              <w:ind w:left="720"/>
              <w:contextualSpacing/>
              <w:mirrorIndents/>
              <w:rPr>
                <w:rFonts w:cs="Times New Roman"/>
                <w:sz w:val="16"/>
                <w:szCs w:val="16"/>
                <w:lang w:bidi="ta-IN"/>
              </w:rPr>
            </w:pPr>
            <w:r w:rsidRPr="0001709B">
              <w:rPr>
                <w:rFonts w:cs="Times New Roman"/>
                <w:sz w:val="16"/>
                <w:szCs w:val="16"/>
                <w:lang w:bidi="ta-IN"/>
              </w:rPr>
              <w:t>Increased SGOT/AST</w:t>
            </w:r>
          </w:p>
          <w:p w:rsidR="009407FB" w:rsidRPr="0001709B" w:rsidRDefault="009407FB" w:rsidP="000A4BBC">
            <w:pPr>
              <w:ind w:left="720"/>
              <w:contextualSpacing/>
              <w:mirrorIndents/>
              <w:rPr>
                <w:rFonts w:cs="Times New Roman"/>
                <w:sz w:val="16"/>
                <w:szCs w:val="16"/>
                <w:lang w:bidi="ta-IN"/>
              </w:rPr>
            </w:pPr>
            <w:r w:rsidRPr="0001709B">
              <w:rPr>
                <w:rFonts w:cs="Times New Roman"/>
                <w:sz w:val="16"/>
                <w:szCs w:val="16"/>
                <w:lang w:bidi="ta-IN"/>
              </w:rPr>
              <w:t>Increased SGPT/ALT</w:t>
            </w:r>
          </w:p>
          <w:p w:rsidR="009407FB" w:rsidRPr="0001709B" w:rsidRDefault="009407FB" w:rsidP="000A4BBC">
            <w:pPr>
              <w:ind w:left="720"/>
              <w:contextualSpacing/>
              <w:mirrorIndents/>
              <w:rPr>
                <w:rFonts w:cs="Times New Roman"/>
                <w:sz w:val="16"/>
                <w:szCs w:val="16"/>
                <w:lang w:bidi="ta-IN"/>
              </w:rPr>
            </w:pPr>
            <w:r w:rsidRPr="0001709B">
              <w:rPr>
                <w:rFonts w:cs="Times New Roman"/>
                <w:sz w:val="16"/>
                <w:szCs w:val="16"/>
                <w:lang w:bidi="ta-IN"/>
              </w:rPr>
              <w:t>Hypocalcaemia</w:t>
            </w:r>
          </w:p>
          <w:p w:rsidR="009407FB" w:rsidRPr="0001709B" w:rsidRDefault="009407FB" w:rsidP="000A4BBC">
            <w:pPr>
              <w:ind w:left="720"/>
              <w:contextualSpacing/>
              <w:mirrorIndents/>
              <w:rPr>
                <w:rFonts w:cs="Times New Roman"/>
                <w:sz w:val="16"/>
                <w:szCs w:val="16"/>
                <w:lang w:bidi="ta-IN"/>
              </w:rPr>
            </w:pPr>
            <w:r w:rsidRPr="0001709B">
              <w:rPr>
                <w:rFonts w:cs="Times New Roman"/>
                <w:sz w:val="16"/>
                <w:szCs w:val="16"/>
                <w:lang w:bidi="ta-IN"/>
              </w:rPr>
              <w:t>Increased blood urea</w:t>
            </w:r>
          </w:p>
          <w:p w:rsidR="009407FB" w:rsidRPr="0001709B" w:rsidRDefault="009407FB" w:rsidP="000A4BBC">
            <w:pPr>
              <w:ind w:left="720"/>
              <w:contextualSpacing/>
              <w:mirrorIndents/>
              <w:rPr>
                <w:rFonts w:cs="Times New Roman"/>
                <w:sz w:val="16"/>
                <w:szCs w:val="16"/>
                <w:lang w:bidi="ta-IN"/>
              </w:rPr>
            </w:pPr>
            <w:r w:rsidRPr="0001709B">
              <w:rPr>
                <w:rFonts w:cs="Times New Roman"/>
                <w:sz w:val="16"/>
                <w:szCs w:val="16"/>
                <w:lang w:bidi="ta-IN"/>
              </w:rPr>
              <w:t>Hyperkalemia</w:t>
            </w:r>
          </w:p>
          <w:p w:rsidR="009407FB" w:rsidRPr="0001709B" w:rsidRDefault="009407FB" w:rsidP="000A4BBC">
            <w:pPr>
              <w:ind w:left="720"/>
              <w:contextualSpacing/>
              <w:mirrorIndents/>
              <w:rPr>
                <w:rFonts w:cs="Times New Roman"/>
                <w:sz w:val="16"/>
                <w:szCs w:val="16"/>
                <w:lang w:bidi="ta-IN"/>
              </w:rPr>
            </w:pPr>
            <w:r w:rsidRPr="0001709B">
              <w:rPr>
                <w:rFonts w:cs="Times New Roman"/>
                <w:sz w:val="16"/>
                <w:szCs w:val="16"/>
                <w:lang w:bidi="ta-IN"/>
              </w:rPr>
              <w:t>Hypokalemia</w:t>
            </w:r>
          </w:p>
          <w:p w:rsidR="009407FB" w:rsidRPr="0001709B" w:rsidRDefault="009407FB" w:rsidP="000A4BBC">
            <w:pPr>
              <w:ind w:left="720"/>
              <w:contextualSpacing/>
              <w:mirrorIndents/>
              <w:rPr>
                <w:rFonts w:cs="Times New Roman"/>
                <w:sz w:val="16"/>
                <w:szCs w:val="16"/>
                <w:lang w:bidi="ta-IN"/>
              </w:rPr>
            </w:pPr>
            <w:r w:rsidRPr="0001709B">
              <w:rPr>
                <w:rFonts w:cs="Times New Roman"/>
                <w:sz w:val="16"/>
                <w:szCs w:val="16"/>
                <w:lang w:bidi="ta-IN"/>
              </w:rPr>
              <w:t>Hypernatremia</w:t>
            </w:r>
          </w:p>
          <w:p w:rsidR="009407FB" w:rsidRPr="0001709B" w:rsidRDefault="009407FB" w:rsidP="000A4BBC">
            <w:pPr>
              <w:ind w:left="720"/>
              <w:contextualSpacing/>
              <w:mirrorIndents/>
              <w:rPr>
                <w:rFonts w:cs="Times New Roman"/>
                <w:sz w:val="16"/>
                <w:szCs w:val="16"/>
                <w:lang w:bidi="ta-IN"/>
              </w:rPr>
            </w:pPr>
            <w:proofErr w:type="spellStart"/>
            <w:r w:rsidRPr="0001709B">
              <w:rPr>
                <w:rFonts w:cs="Times New Roman"/>
                <w:sz w:val="16"/>
                <w:szCs w:val="16"/>
                <w:lang w:bidi="ta-IN"/>
              </w:rPr>
              <w:t>Hyponatremia</w:t>
            </w:r>
            <w:proofErr w:type="spellEnd"/>
          </w:p>
          <w:p w:rsidR="009407FB" w:rsidRPr="0001709B" w:rsidRDefault="009407FB" w:rsidP="000A4BBC">
            <w:pPr>
              <w:contextualSpacing/>
              <w:mirrorIndents/>
              <w:rPr>
                <w:rFonts w:cs="Times New Roman"/>
                <w:b/>
                <w:bCs/>
                <w:sz w:val="16"/>
                <w:szCs w:val="16"/>
                <w:lang w:bidi="ta-IN"/>
              </w:rPr>
            </w:pPr>
            <w:r w:rsidRPr="0001709B">
              <w:rPr>
                <w:rFonts w:cs="Times New Roman"/>
                <w:b/>
                <w:bCs/>
                <w:sz w:val="16"/>
                <w:szCs w:val="16"/>
                <w:lang w:bidi="ta-IN"/>
              </w:rPr>
              <w:t>Clotting profile</w:t>
            </w:r>
          </w:p>
          <w:p w:rsidR="009407FB" w:rsidRPr="0001709B" w:rsidRDefault="009407FB" w:rsidP="000A4BBC">
            <w:pPr>
              <w:ind w:left="720"/>
              <w:contextualSpacing/>
              <w:mirrorIndents/>
              <w:rPr>
                <w:rFonts w:cs="Times New Roman"/>
                <w:sz w:val="16"/>
                <w:szCs w:val="16"/>
                <w:lang w:bidi="ta-IN"/>
              </w:rPr>
            </w:pPr>
            <w:r w:rsidRPr="0001709B">
              <w:rPr>
                <w:rFonts w:cs="Times New Roman"/>
                <w:sz w:val="16"/>
                <w:szCs w:val="16"/>
                <w:lang w:bidi="ta-IN"/>
              </w:rPr>
              <w:t xml:space="preserve">Elevated </w:t>
            </w:r>
            <w:proofErr w:type="spellStart"/>
            <w:r w:rsidRPr="0001709B">
              <w:rPr>
                <w:rFonts w:cs="Times New Roman"/>
                <w:sz w:val="16"/>
                <w:szCs w:val="16"/>
                <w:lang w:bidi="ta-IN"/>
              </w:rPr>
              <w:t>prothrombin</w:t>
            </w:r>
            <w:proofErr w:type="spellEnd"/>
            <w:r w:rsidRPr="0001709B">
              <w:rPr>
                <w:rFonts w:cs="Times New Roman"/>
                <w:sz w:val="16"/>
                <w:szCs w:val="16"/>
                <w:lang w:bidi="ta-IN"/>
              </w:rPr>
              <w:t xml:space="preserve"> time (PT)</w:t>
            </w:r>
          </w:p>
          <w:p w:rsidR="009407FB" w:rsidRPr="0001709B" w:rsidRDefault="009407FB" w:rsidP="000A4BBC">
            <w:pPr>
              <w:ind w:left="720"/>
              <w:contextualSpacing/>
              <w:mirrorIndents/>
              <w:rPr>
                <w:rFonts w:cs="Times New Roman"/>
                <w:sz w:val="16"/>
                <w:szCs w:val="16"/>
                <w:lang w:bidi="ta-IN"/>
              </w:rPr>
            </w:pPr>
            <w:r w:rsidRPr="0001709B">
              <w:rPr>
                <w:rFonts w:cs="Times New Roman"/>
                <w:sz w:val="16"/>
                <w:szCs w:val="16"/>
                <w:lang w:bidi="ta-IN"/>
              </w:rPr>
              <w:t>Elevated international normalized ratio (INR)</w:t>
            </w:r>
          </w:p>
          <w:p w:rsidR="009407FB" w:rsidRPr="0001709B" w:rsidRDefault="009407FB" w:rsidP="000A4BBC">
            <w:pPr>
              <w:ind w:left="720"/>
              <w:contextualSpacing/>
              <w:mirrorIndents/>
              <w:rPr>
                <w:rFonts w:cs="Times New Roman"/>
                <w:sz w:val="16"/>
                <w:szCs w:val="16"/>
                <w:lang w:bidi="ta-IN"/>
              </w:rPr>
            </w:pPr>
            <w:r w:rsidRPr="0001709B">
              <w:rPr>
                <w:rFonts w:cs="Times New Roman"/>
                <w:sz w:val="16"/>
                <w:szCs w:val="16"/>
                <w:lang w:bidi="ta-IN"/>
              </w:rPr>
              <w:t xml:space="preserve">Elevated partial </w:t>
            </w:r>
            <w:proofErr w:type="spellStart"/>
            <w:r w:rsidRPr="0001709B">
              <w:rPr>
                <w:rFonts w:cs="Times New Roman"/>
                <w:sz w:val="16"/>
                <w:szCs w:val="16"/>
                <w:lang w:bidi="ta-IN"/>
              </w:rPr>
              <w:t>thromboplastin</w:t>
            </w:r>
            <w:proofErr w:type="spellEnd"/>
            <w:r w:rsidRPr="0001709B">
              <w:rPr>
                <w:rFonts w:cs="Times New Roman"/>
                <w:sz w:val="16"/>
                <w:szCs w:val="16"/>
                <w:lang w:bidi="ta-IN"/>
              </w:rPr>
              <w:t xml:space="preserve"> time (</w:t>
            </w:r>
            <w:proofErr w:type="spellStart"/>
            <w:r>
              <w:rPr>
                <w:rFonts w:cs="Times New Roman"/>
                <w:sz w:val="16"/>
                <w:szCs w:val="16"/>
                <w:lang w:bidi="ta-IN"/>
              </w:rPr>
              <w:t>a</w:t>
            </w:r>
            <w:r w:rsidRPr="0001709B">
              <w:rPr>
                <w:rFonts w:cs="Times New Roman"/>
                <w:sz w:val="16"/>
                <w:szCs w:val="16"/>
                <w:lang w:bidi="ta-IN"/>
              </w:rPr>
              <w:t>PTT</w:t>
            </w:r>
            <w:proofErr w:type="spellEnd"/>
            <w:r w:rsidRPr="0001709B">
              <w:rPr>
                <w:rFonts w:cs="Times New Roman"/>
                <w:sz w:val="16"/>
                <w:szCs w:val="16"/>
                <w:lang w:bidi="ta-IN"/>
              </w:rPr>
              <w:t>)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9407FB" w:rsidRPr="0001709B" w:rsidRDefault="009407FB" w:rsidP="000A4BBC">
            <w:pPr>
              <w:contextualSpacing/>
              <w:mirrorIndents/>
              <w:rPr>
                <w:rFonts w:cs="Times New Roman"/>
                <w:sz w:val="16"/>
                <w:szCs w:val="16"/>
                <w:lang w:bidi="ta-IN"/>
              </w:rPr>
            </w:pPr>
          </w:p>
          <w:p w:rsidR="009407FB" w:rsidRPr="0001709B" w:rsidRDefault="009407FB" w:rsidP="000A4BBC">
            <w:pPr>
              <w:contextualSpacing/>
              <w:mirrorIndents/>
              <w:rPr>
                <w:rFonts w:cs="Times New Roman"/>
                <w:sz w:val="16"/>
                <w:szCs w:val="16"/>
                <w:lang w:bidi="ta-IN"/>
              </w:rPr>
            </w:pPr>
            <w:r w:rsidRPr="0001709B">
              <w:rPr>
                <w:rFonts w:cs="Times New Roman"/>
                <w:sz w:val="16"/>
                <w:szCs w:val="16"/>
                <w:lang w:bidi="ta-IN"/>
              </w:rPr>
              <w:t>118 (43)</w:t>
            </w:r>
          </w:p>
          <w:p w:rsidR="009407FB" w:rsidRPr="0001709B" w:rsidRDefault="009407FB" w:rsidP="000A4BBC">
            <w:pPr>
              <w:contextualSpacing/>
              <w:mirrorIndents/>
              <w:rPr>
                <w:rFonts w:cs="Times New Roman"/>
                <w:sz w:val="16"/>
                <w:szCs w:val="16"/>
                <w:lang w:bidi="ta-IN"/>
              </w:rPr>
            </w:pPr>
            <w:r w:rsidRPr="0001709B">
              <w:rPr>
                <w:rFonts w:cs="Times New Roman"/>
                <w:sz w:val="16"/>
                <w:szCs w:val="16"/>
                <w:lang w:bidi="ta-IN"/>
              </w:rPr>
              <w:t>145 (53)</w:t>
            </w:r>
          </w:p>
          <w:p w:rsidR="009407FB" w:rsidRPr="0001709B" w:rsidRDefault="009407FB" w:rsidP="000A4BBC">
            <w:pPr>
              <w:contextualSpacing/>
              <w:mirrorIndents/>
              <w:rPr>
                <w:rFonts w:cs="Times New Roman"/>
                <w:sz w:val="16"/>
                <w:szCs w:val="16"/>
                <w:lang w:bidi="ta-IN"/>
              </w:rPr>
            </w:pPr>
            <w:r w:rsidRPr="0001709B">
              <w:rPr>
                <w:rFonts w:cs="Times New Roman"/>
                <w:sz w:val="16"/>
                <w:szCs w:val="16"/>
                <w:lang w:bidi="ta-IN"/>
              </w:rPr>
              <w:t>8 (3)</w:t>
            </w:r>
          </w:p>
          <w:p w:rsidR="009407FB" w:rsidRPr="0001709B" w:rsidRDefault="009407FB" w:rsidP="000A4BBC">
            <w:pPr>
              <w:contextualSpacing/>
              <w:mirrorIndents/>
              <w:rPr>
                <w:rFonts w:cs="Times New Roman"/>
                <w:sz w:val="16"/>
                <w:szCs w:val="16"/>
                <w:lang w:bidi="ta-IN"/>
              </w:rPr>
            </w:pPr>
            <w:r w:rsidRPr="0001709B">
              <w:rPr>
                <w:rFonts w:cs="Times New Roman"/>
                <w:sz w:val="16"/>
                <w:szCs w:val="16"/>
                <w:lang w:bidi="ta-IN"/>
              </w:rPr>
              <w:t>12 (4)</w:t>
            </w:r>
          </w:p>
          <w:p w:rsidR="009407FB" w:rsidRPr="0001709B" w:rsidRDefault="009407FB" w:rsidP="000A4BBC">
            <w:pPr>
              <w:contextualSpacing/>
              <w:mirrorIndents/>
              <w:rPr>
                <w:rFonts w:cs="Times New Roman"/>
                <w:sz w:val="16"/>
                <w:szCs w:val="16"/>
                <w:lang w:bidi="ta-IN"/>
              </w:rPr>
            </w:pPr>
            <w:r w:rsidRPr="0001709B">
              <w:rPr>
                <w:rFonts w:cs="Times New Roman"/>
                <w:sz w:val="16"/>
                <w:szCs w:val="16"/>
                <w:lang w:bidi="ta-IN"/>
              </w:rPr>
              <w:t>134 (49)</w:t>
            </w:r>
          </w:p>
          <w:p w:rsidR="009407FB" w:rsidRPr="0001709B" w:rsidRDefault="009407FB" w:rsidP="000A4BBC">
            <w:pPr>
              <w:contextualSpacing/>
              <w:mirrorIndents/>
              <w:rPr>
                <w:rFonts w:cs="Times New Roman"/>
                <w:sz w:val="16"/>
                <w:szCs w:val="16"/>
                <w:lang w:bidi="ta-IN"/>
              </w:rPr>
            </w:pPr>
            <w:r w:rsidRPr="0001709B">
              <w:rPr>
                <w:rFonts w:cs="Times New Roman"/>
                <w:sz w:val="16"/>
                <w:szCs w:val="16"/>
                <w:lang w:bidi="ta-IN"/>
              </w:rPr>
              <w:t>7 (2.6)</w:t>
            </w:r>
          </w:p>
          <w:p w:rsidR="009407FB" w:rsidRPr="0001709B" w:rsidRDefault="009407FB" w:rsidP="000A4BBC">
            <w:pPr>
              <w:contextualSpacing/>
              <w:mirrorIndents/>
              <w:rPr>
                <w:rFonts w:cs="Times New Roman"/>
                <w:sz w:val="16"/>
                <w:szCs w:val="16"/>
                <w:lang w:bidi="ta-IN"/>
              </w:rPr>
            </w:pPr>
            <w:r w:rsidRPr="0001709B">
              <w:rPr>
                <w:rFonts w:cs="Times New Roman"/>
                <w:sz w:val="16"/>
                <w:szCs w:val="16"/>
                <w:lang w:bidi="ta-IN"/>
              </w:rPr>
              <w:t>8 (3)</w:t>
            </w:r>
          </w:p>
          <w:p w:rsidR="009407FB" w:rsidRPr="0001709B" w:rsidRDefault="009407FB" w:rsidP="000A4BBC">
            <w:pPr>
              <w:contextualSpacing/>
              <w:mirrorIndents/>
              <w:rPr>
                <w:rFonts w:cs="Times New Roman"/>
                <w:sz w:val="16"/>
                <w:szCs w:val="16"/>
                <w:lang w:bidi="ta-IN"/>
              </w:rPr>
            </w:pPr>
            <w:r w:rsidRPr="0001709B">
              <w:rPr>
                <w:rFonts w:cs="Times New Roman"/>
                <w:sz w:val="16"/>
                <w:szCs w:val="16"/>
                <w:lang w:bidi="ta-IN"/>
              </w:rPr>
              <w:t>33 (12)</w:t>
            </w:r>
          </w:p>
          <w:p w:rsidR="009407FB" w:rsidRPr="0001709B" w:rsidRDefault="009407FB" w:rsidP="000A4BBC">
            <w:pPr>
              <w:contextualSpacing/>
              <w:mirrorIndents/>
              <w:rPr>
                <w:rFonts w:cs="Times New Roman"/>
                <w:sz w:val="16"/>
                <w:szCs w:val="16"/>
                <w:lang w:bidi="ta-IN"/>
              </w:rPr>
            </w:pPr>
          </w:p>
          <w:p w:rsidR="009407FB" w:rsidRPr="0001709B" w:rsidRDefault="009407FB" w:rsidP="000A4BBC">
            <w:pPr>
              <w:contextualSpacing/>
              <w:mirrorIndents/>
              <w:rPr>
                <w:rFonts w:cs="Times New Roman"/>
                <w:sz w:val="16"/>
                <w:szCs w:val="16"/>
                <w:lang w:bidi="ta-IN"/>
              </w:rPr>
            </w:pPr>
            <w:r w:rsidRPr="0001709B">
              <w:rPr>
                <w:rFonts w:cs="Times New Roman"/>
                <w:sz w:val="16"/>
                <w:szCs w:val="16"/>
                <w:lang w:bidi="ta-IN"/>
              </w:rPr>
              <w:t>110 (40)</w:t>
            </w:r>
          </w:p>
          <w:p w:rsidR="009407FB" w:rsidRPr="0001709B" w:rsidRDefault="009407FB" w:rsidP="000A4BBC">
            <w:pPr>
              <w:contextualSpacing/>
              <w:mirrorIndents/>
              <w:rPr>
                <w:rFonts w:cs="Times New Roman"/>
                <w:sz w:val="16"/>
                <w:szCs w:val="16"/>
                <w:lang w:bidi="ta-IN"/>
              </w:rPr>
            </w:pPr>
            <w:r w:rsidRPr="0001709B">
              <w:rPr>
                <w:rFonts w:cs="Times New Roman"/>
                <w:sz w:val="16"/>
                <w:szCs w:val="16"/>
                <w:lang w:bidi="ta-IN"/>
              </w:rPr>
              <w:t>73 (26.6)</w:t>
            </w:r>
          </w:p>
          <w:p w:rsidR="009407FB" w:rsidRPr="0001709B" w:rsidRDefault="009407FB" w:rsidP="000A4BBC">
            <w:pPr>
              <w:contextualSpacing/>
              <w:mirrorIndents/>
              <w:rPr>
                <w:rFonts w:cs="Times New Roman"/>
                <w:sz w:val="16"/>
                <w:szCs w:val="16"/>
                <w:lang w:bidi="ta-IN"/>
              </w:rPr>
            </w:pPr>
            <w:r w:rsidRPr="0001709B">
              <w:rPr>
                <w:rFonts w:cs="Times New Roman"/>
                <w:sz w:val="16"/>
                <w:szCs w:val="16"/>
                <w:lang w:bidi="ta-IN"/>
              </w:rPr>
              <w:t>45 (16)</w:t>
            </w:r>
          </w:p>
          <w:p w:rsidR="009407FB" w:rsidRPr="0001709B" w:rsidRDefault="009407FB" w:rsidP="000A4BBC">
            <w:pPr>
              <w:contextualSpacing/>
              <w:mirrorIndents/>
              <w:rPr>
                <w:rFonts w:cs="Times New Roman"/>
                <w:sz w:val="16"/>
                <w:szCs w:val="16"/>
                <w:lang w:bidi="ta-IN"/>
              </w:rPr>
            </w:pPr>
            <w:r w:rsidRPr="0001709B">
              <w:rPr>
                <w:rFonts w:cs="Times New Roman"/>
                <w:sz w:val="16"/>
                <w:szCs w:val="16"/>
                <w:lang w:bidi="ta-IN"/>
              </w:rPr>
              <w:t>38 (14)</w:t>
            </w:r>
          </w:p>
          <w:p w:rsidR="009407FB" w:rsidRPr="0001709B" w:rsidRDefault="009407FB" w:rsidP="000A4BBC">
            <w:pPr>
              <w:contextualSpacing/>
              <w:mirrorIndents/>
              <w:rPr>
                <w:rFonts w:cs="Times New Roman"/>
                <w:sz w:val="16"/>
                <w:szCs w:val="16"/>
                <w:lang w:bidi="ta-IN"/>
              </w:rPr>
            </w:pPr>
            <w:r w:rsidRPr="0001709B">
              <w:rPr>
                <w:rFonts w:cs="Times New Roman"/>
                <w:sz w:val="16"/>
                <w:szCs w:val="16"/>
                <w:lang w:bidi="ta-IN"/>
              </w:rPr>
              <w:t>30 (11)</w:t>
            </w:r>
          </w:p>
          <w:p w:rsidR="009407FB" w:rsidRPr="0001709B" w:rsidRDefault="009407FB" w:rsidP="000A4BBC">
            <w:pPr>
              <w:contextualSpacing/>
              <w:mirrorIndents/>
              <w:rPr>
                <w:rFonts w:cs="Times New Roman"/>
                <w:sz w:val="16"/>
                <w:szCs w:val="16"/>
                <w:lang w:bidi="ta-IN"/>
              </w:rPr>
            </w:pPr>
            <w:r w:rsidRPr="0001709B">
              <w:rPr>
                <w:rFonts w:cs="Times New Roman"/>
                <w:sz w:val="16"/>
                <w:szCs w:val="16"/>
                <w:lang w:bidi="ta-IN"/>
              </w:rPr>
              <w:t>40 (14.6)</w:t>
            </w:r>
          </w:p>
          <w:p w:rsidR="009407FB" w:rsidRPr="0001709B" w:rsidRDefault="009407FB" w:rsidP="000A4BBC">
            <w:pPr>
              <w:contextualSpacing/>
              <w:mirrorIndents/>
              <w:rPr>
                <w:rFonts w:cs="Times New Roman"/>
                <w:sz w:val="16"/>
                <w:szCs w:val="16"/>
                <w:lang w:bidi="ta-IN"/>
              </w:rPr>
            </w:pPr>
            <w:r w:rsidRPr="0001709B">
              <w:rPr>
                <w:rFonts w:cs="Times New Roman"/>
                <w:sz w:val="16"/>
                <w:szCs w:val="16"/>
                <w:lang w:bidi="ta-IN"/>
              </w:rPr>
              <w:t>23 (8.4)</w:t>
            </w:r>
          </w:p>
          <w:p w:rsidR="009407FB" w:rsidRPr="0001709B" w:rsidRDefault="009407FB" w:rsidP="000A4BBC">
            <w:pPr>
              <w:contextualSpacing/>
              <w:mirrorIndents/>
              <w:rPr>
                <w:rFonts w:cs="Times New Roman"/>
                <w:sz w:val="16"/>
                <w:szCs w:val="16"/>
                <w:lang w:bidi="ta-IN"/>
              </w:rPr>
            </w:pPr>
            <w:r w:rsidRPr="0001709B">
              <w:rPr>
                <w:rFonts w:cs="Times New Roman"/>
                <w:sz w:val="16"/>
                <w:szCs w:val="16"/>
                <w:lang w:bidi="ta-IN"/>
              </w:rPr>
              <w:t>15 (5.5)</w:t>
            </w:r>
          </w:p>
          <w:p w:rsidR="009407FB" w:rsidRPr="0001709B" w:rsidRDefault="009407FB" w:rsidP="000A4BBC">
            <w:pPr>
              <w:contextualSpacing/>
              <w:mirrorIndents/>
              <w:rPr>
                <w:rFonts w:cs="Times New Roman"/>
                <w:sz w:val="16"/>
                <w:szCs w:val="16"/>
                <w:lang w:bidi="ta-IN"/>
              </w:rPr>
            </w:pPr>
            <w:r w:rsidRPr="0001709B">
              <w:rPr>
                <w:rFonts w:cs="Times New Roman"/>
                <w:sz w:val="16"/>
                <w:szCs w:val="16"/>
                <w:lang w:bidi="ta-IN"/>
              </w:rPr>
              <w:t>17 (6)</w:t>
            </w:r>
          </w:p>
          <w:p w:rsidR="009407FB" w:rsidRPr="0001709B" w:rsidRDefault="009407FB" w:rsidP="000A4BBC">
            <w:pPr>
              <w:contextualSpacing/>
              <w:mirrorIndents/>
              <w:rPr>
                <w:rFonts w:cs="Times New Roman"/>
                <w:sz w:val="16"/>
                <w:szCs w:val="16"/>
                <w:lang w:bidi="ta-IN"/>
              </w:rPr>
            </w:pPr>
          </w:p>
          <w:p w:rsidR="009407FB" w:rsidRPr="0001709B" w:rsidRDefault="009407FB" w:rsidP="000A4BBC">
            <w:pPr>
              <w:contextualSpacing/>
              <w:mirrorIndents/>
              <w:rPr>
                <w:rFonts w:cs="Times New Roman"/>
                <w:sz w:val="16"/>
                <w:szCs w:val="16"/>
                <w:lang w:bidi="ta-IN"/>
              </w:rPr>
            </w:pPr>
            <w:r w:rsidRPr="0001709B">
              <w:rPr>
                <w:rFonts w:cs="Times New Roman"/>
                <w:sz w:val="16"/>
                <w:szCs w:val="16"/>
                <w:lang w:bidi="ta-IN"/>
              </w:rPr>
              <w:t>33 (12)</w:t>
            </w:r>
          </w:p>
          <w:p w:rsidR="009407FB" w:rsidRPr="0001709B" w:rsidRDefault="009407FB" w:rsidP="000A4BBC">
            <w:pPr>
              <w:contextualSpacing/>
              <w:mirrorIndents/>
              <w:rPr>
                <w:rFonts w:cs="Times New Roman"/>
                <w:sz w:val="16"/>
                <w:szCs w:val="16"/>
                <w:lang w:bidi="ta-IN"/>
              </w:rPr>
            </w:pPr>
            <w:r w:rsidRPr="0001709B">
              <w:rPr>
                <w:rFonts w:cs="Times New Roman"/>
                <w:sz w:val="16"/>
                <w:szCs w:val="16"/>
                <w:lang w:bidi="ta-IN"/>
              </w:rPr>
              <w:t>33 (12)</w:t>
            </w:r>
          </w:p>
          <w:p w:rsidR="009407FB" w:rsidRPr="0001709B" w:rsidRDefault="009407FB" w:rsidP="000A4BBC">
            <w:pPr>
              <w:contextualSpacing/>
              <w:mirrorIndents/>
              <w:rPr>
                <w:rFonts w:cs="Times New Roman"/>
                <w:sz w:val="16"/>
                <w:szCs w:val="16"/>
                <w:lang w:bidi="ta-IN"/>
              </w:rPr>
            </w:pPr>
            <w:r w:rsidRPr="0001709B">
              <w:rPr>
                <w:rFonts w:cs="Times New Roman"/>
                <w:sz w:val="16"/>
                <w:szCs w:val="16"/>
                <w:lang w:bidi="ta-IN"/>
              </w:rPr>
              <w:t>21 (8)</w:t>
            </w:r>
          </w:p>
        </w:tc>
      </w:tr>
    </w:tbl>
    <w:p w:rsidR="00DF75CA" w:rsidRDefault="00DF75CA"/>
    <w:sectPr w:rsidR="00DF75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75B"/>
    <w:rsid w:val="0074275B"/>
    <w:rsid w:val="008F2030"/>
    <w:rsid w:val="008F3A91"/>
    <w:rsid w:val="009407FB"/>
    <w:rsid w:val="00DF7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291C1A-5993-4EF6-886C-DE409F89F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PJMT35">
    <w:name w:val="APJMT35"/>
    <w:basedOn w:val="TableNormal"/>
    <w:uiPriority w:val="99"/>
    <w:rsid w:val="009407FB"/>
    <w:pPr>
      <w:spacing w:after="0" w:line="240" w:lineRule="auto"/>
      <w:jc w:val="center"/>
    </w:pPr>
    <w:rPr>
      <w:rFonts w:ascii="Times New Roman" w:eastAsia="Calibri" w:hAnsi="Times New Roman" w:cs="B Nazanin"/>
      <w:sz w:val="18"/>
    </w:rPr>
    <w:tblPr>
      <w:tblStyleRowBandSize w:val="1"/>
      <w:jc w:val="center"/>
      <w:tblInd w:w="0" w:type="dxa"/>
      <w:tblCellMar>
        <w:top w:w="0" w:type="dxa"/>
        <w:left w:w="28" w:type="dxa"/>
        <w:bottom w:w="0" w:type="dxa"/>
        <w:right w:w="28" w:type="dxa"/>
      </w:tblCellMar>
    </w:tblPr>
    <w:trPr>
      <w:jc w:val="center"/>
    </w:trPr>
    <w:tcPr>
      <w:vAlign w:val="center"/>
    </w:tcPr>
    <w:tblStylePr w:type="firstRow">
      <w:rPr>
        <w:b/>
      </w:rPr>
      <w:tblPr/>
      <w:tcPr>
        <w:tcBorders>
          <w:bottom w:val="single" w:sz="4" w:space="0" w:color="auto"/>
        </w:tcBorders>
        <w:shd w:val="clear" w:color="auto" w:fill="BFBFBF"/>
      </w:tcPr>
    </w:tblStylePr>
    <w:tblStylePr w:type="lastRow">
      <w:tblPr/>
      <w:tcPr>
        <w:tcBorders>
          <w:bottom w:val="single" w:sz="4" w:space="0" w:color="auto"/>
        </w:tcBorders>
      </w:tcPr>
    </w:tblStylePr>
    <w:tblStylePr w:type="band2Horz">
      <w:tblPr/>
      <w:tcPr>
        <w:shd w:val="clear" w:color="auto" w:fill="D9D9D9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Iran</dc:creator>
  <cp:keywords/>
  <dc:description/>
  <cp:lastModifiedBy>Iran</cp:lastModifiedBy>
  <cp:revision>2</cp:revision>
  <dcterms:created xsi:type="dcterms:W3CDTF">2022-06-26T07:11:00Z</dcterms:created>
  <dcterms:modified xsi:type="dcterms:W3CDTF">2022-06-26T07:11:00Z</dcterms:modified>
</cp:coreProperties>
</file>