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71"/>
        <w:gridCol w:w="2242"/>
        <w:gridCol w:w="2360"/>
      </w:tblGrid>
      <w:tr w:rsidR="00562870" w:rsidRPr="004B3D49" w:rsidTr="00B516F7">
        <w:trPr>
          <w:trHeight w:val="646"/>
        </w:trPr>
        <w:tc>
          <w:tcPr>
            <w:tcW w:w="3471" w:type="dxa"/>
            <w:vMerge w:val="restart"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  <w:tc>
          <w:tcPr>
            <w:tcW w:w="4601" w:type="dxa"/>
            <w:gridSpan w:val="2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of control group</w:t>
            </w:r>
          </w:p>
          <w:p w:rsidR="00562870" w:rsidRPr="004B3D49" w:rsidRDefault="00562870" w:rsidP="00B516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(N=20)</w:t>
            </w:r>
          </w:p>
        </w:tc>
      </w:tr>
      <w:tr w:rsidR="00562870" w:rsidRPr="004B3D49" w:rsidTr="00B516F7">
        <w:trPr>
          <w:trHeight w:val="154"/>
        </w:trPr>
        <w:tc>
          <w:tcPr>
            <w:tcW w:w="3471" w:type="dxa"/>
            <w:vMerge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rho</w:t>
            </w:r>
          </w:p>
        </w:tc>
        <w:tc>
          <w:tcPr>
            <w:tcW w:w="2360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62870" w:rsidRPr="004B3D49" w:rsidTr="00B516F7">
        <w:trPr>
          <w:trHeight w:val="288"/>
        </w:trPr>
        <w:tc>
          <w:tcPr>
            <w:tcW w:w="3471" w:type="dxa"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Tail length (µm)</w:t>
            </w:r>
          </w:p>
        </w:tc>
        <w:tc>
          <w:tcPr>
            <w:tcW w:w="2242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2360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562870" w:rsidRPr="004B3D49" w:rsidTr="00B516F7">
        <w:trPr>
          <w:trHeight w:val="288"/>
        </w:trPr>
        <w:tc>
          <w:tcPr>
            <w:tcW w:w="3471" w:type="dxa"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Tail moment</w:t>
            </w:r>
          </w:p>
        </w:tc>
        <w:tc>
          <w:tcPr>
            <w:tcW w:w="2242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2360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562870" w:rsidRPr="004B3D49" w:rsidTr="00B516F7">
        <w:trPr>
          <w:trHeight w:val="288"/>
        </w:trPr>
        <w:tc>
          <w:tcPr>
            <w:tcW w:w="3471" w:type="dxa"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MDA</w:t>
            </w:r>
          </w:p>
        </w:tc>
        <w:tc>
          <w:tcPr>
            <w:tcW w:w="2242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</w:p>
        </w:tc>
        <w:tc>
          <w:tcPr>
            <w:tcW w:w="2360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562870" w:rsidRPr="004B3D49" w:rsidTr="00B516F7">
        <w:trPr>
          <w:trHeight w:val="304"/>
        </w:trPr>
        <w:tc>
          <w:tcPr>
            <w:tcW w:w="3471" w:type="dxa"/>
          </w:tcPr>
          <w:p w:rsidR="00562870" w:rsidRPr="004B3D49" w:rsidRDefault="00562870" w:rsidP="00B516F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Glutathione reductase </w:t>
            </w:r>
          </w:p>
        </w:tc>
        <w:tc>
          <w:tcPr>
            <w:tcW w:w="2242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-0.081</w:t>
            </w:r>
          </w:p>
        </w:tc>
        <w:tc>
          <w:tcPr>
            <w:tcW w:w="2360" w:type="dxa"/>
          </w:tcPr>
          <w:p w:rsidR="00562870" w:rsidRPr="004B3D49" w:rsidRDefault="00562870" w:rsidP="00B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</w:tbl>
    <w:p w:rsidR="00562870" w:rsidRPr="004B3D49" w:rsidRDefault="00562870" w:rsidP="00562870">
      <w:pPr>
        <w:ind w:right="-424"/>
        <w:rPr>
          <w:rFonts w:ascii="Times New Roman" w:eastAsia="Calibri" w:hAnsi="Times New Roman" w:cs="Times New Roman"/>
          <w:sz w:val="24"/>
          <w:szCs w:val="24"/>
        </w:rPr>
      </w:pPr>
      <w:r w:rsidRPr="004B3D49">
        <w:rPr>
          <w:rFonts w:ascii="Times New Roman" w:eastAsia="Calibri" w:hAnsi="Times New Roman" w:cs="Times New Roman"/>
          <w:sz w:val="24"/>
          <w:szCs w:val="24"/>
        </w:rPr>
        <w:t xml:space="preserve">             rho: Spearman's correlation coefficient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C3"/>
    <w:rsid w:val="002D4CE3"/>
    <w:rsid w:val="00386280"/>
    <w:rsid w:val="00562870"/>
    <w:rsid w:val="00605B59"/>
    <w:rsid w:val="008314C3"/>
    <w:rsid w:val="00920797"/>
    <w:rsid w:val="00931A29"/>
    <w:rsid w:val="00E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F19FA-AA1F-4F6F-8E19-CB3337D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2020-10-10T14:39:00Z</dcterms:created>
  <dcterms:modified xsi:type="dcterms:W3CDTF">2020-10-10T14:39:00Z</dcterms:modified>
</cp:coreProperties>
</file>