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6"/>
        <w:tblW w:w="10206" w:type="dxa"/>
        <w:tblLook w:val="04A0" w:firstRow="1" w:lastRow="0" w:firstColumn="1" w:lastColumn="0" w:noHBand="0" w:noVBand="1"/>
      </w:tblPr>
      <w:tblGrid>
        <w:gridCol w:w="2813"/>
        <w:gridCol w:w="2940"/>
        <w:gridCol w:w="2963"/>
        <w:gridCol w:w="1490"/>
      </w:tblGrid>
      <w:tr w:rsidR="008B0604" w:rsidRPr="00E41E50" w:rsidTr="003215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206" w:type="dxa"/>
            <w:gridSpan w:val="4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rPr>
                <w:rFonts w:cs="Times New Roman"/>
                <w:bCs/>
                <w:i/>
                <w:i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 xml:space="preserve">Table 1. Comparison of age, WC, BMI, indices of OS, oxidative DNA damage and inflammation, liver enzymes, heavy metals and </w:t>
            </w:r>
            <w:proofErr w:type="spellStart"/>
            <w:r w:rsidRPr="00E41E50">
              <w:rPr>
                <w:rFonts w:cs="Times New Roman"/>
                <w:bCs/>
                <w:szCs w:val="18"/>
              </w:rPr>
              <w:t>uHA</w:t>
            </w:r>
            <w:proofErr w:type="spellEnd"/>
            <w:r w:rsidRPr="00E41E50">
              <w:rPr>
                <w:rFonts w:cs="Times New Roman"/>
                <w:bCs/>
                <w:szCs w:val="18"/>
              </w:rPr>
              <w:t xml:space="preserve"> in automobile workers and non-automobile workers.</w:t>
            </w:r>
          </w:p>
        </w:tc>
      </w:tr>
      <w:tr w:rsidR="008B0604" w:rsidRPr="00E41E50" w:rsidTr="0032154C">
        <w:trPr>
          <w:trHeight w:val="283"/>
        </w:trPr>
        <w:tc>
          <w:tcPr>
            <w:tcW w:w="2813" w:type="dxa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>Parameter</w:t>
            </w:r>
          </w:p>
        </w:tc>
        <w:tc>
          <w:tcPr>
            <w:tcW w:w="2940" w:type="dxa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>Automobile workers n=50</w:t>
            </w:r>
          </w:p>
        </w:tc>
        <w:tc>
          <w:tcPr>
            <w:tcW w:w="2963" w:type="dxa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 xml:space="preserve">Non-automobile </w:t>
            </w:r>
            <w:proofErr w:type="spellStart"/>
            <w:r w:rsidRPr="00E41E50">
              <w:rPr>
                <w:rFonts w:cs="Times New Roman"/>
                <w:bCs/>
                <w:szCs w:val="18"/>
              </w:rPr>
              <w:t>wokkers</w:t>
            </w:r>
            <w:proofErr w:type="spellEnd"/>
            <w:r w:rsidRPr="00E41E50">
              <w:rPr>
                <w:rFonts w:cs="Times New Roman"/>
                <w:bCs/>
                <w:szCs w:val="18"/>
              </w:rPr>
              <w:t xml:space="preserve"> n=50</w:t>
            </w:r>
          </w:p>
        </w:tc>
        <w:tc>
          <w:tcPr>
            <w:tcW w:w="1490" w:type="dxa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i/>
                <w:iCs/>
                <w:szCs w:val="18"/>
              </w:rPr>
              <w:t>P</w:t>
            </w:r>
            <w:r w:rsidRPr="00E41E50">
              <w:rPr>
                <w:rFonts w:cs="Times New Roman"/>
                <w:bCs/>
                <w:szCs w:val="18"/>
              </w:rPr>
              <w:t>-value</w:t>
            </w:r>
          </w:p>
        </w:tc>
      </w:tr>
      <w:tr w:rsidR="008B0604" w:rsidRPr="00E41E50" w:rsidTr="003215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13" w:type="dxa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>Age (years)</w:t>
            </w:r>
          </w:p>
        </w:tc>
        <w:tc>
          <w:tcPr>
            <w:tcW w:w="2940" w:type="dxa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>34.76±4.78</w:t>
            </w:r>
          </w:p>
        </w:tc>
        <w:tc>
          <w:tcPr>
            <w:tcW w:w="2963" w:type="dxa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>34.22±7.04</w:t>
            </w:r>
          </w:p>
        </w:tc>
        <w:tc>
          <w:tcPr>
            <w:tcW w:w="1490" w:type="dxa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>0.655</w:t>
            </w:r>
          </w:p>
        </w:tc>
      </w:tr>
      <w:tr w:rsidR="008B0604" w:rsidRPr="00E41E50" w:rsidTr="0032154C">
        <w:trPr>
          <w:trHeight w:val="283"/>
        </w:trPr>
        <w:tc>
          <w:tcPr>
            <w:tcW w:w="2813" w:type="dxa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>WC (cm)</w:t>
            </w:r>
          </w:p>
        </w:tc>
        <w:tc>
          <w:tcPr>
            <w:tcW w:w="2940" w:type="dxa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>32.02±2.95</w:t>
            </w:r>
          </w:p>
        </w:tc>
        <w:tc>
          <w:tcPr>
            <w:tcW w:w="2963" w:type="dxa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>32.45±2.96</w:t>
            </w:r>
          </w:p>
        </w:tc>
        <w:tc>
          <w:tcPr>
            <w:tcW w:w="1490" w:type="dxa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>0.469</w:t>
            </w:r>
          </w:p>
        </w:tc>
      </w:tr>
      <w:tr w:rsidR="008B0604" w:rsidRPr="00E41E50" w:rsidTr="003215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13" w:type="dxa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>BMI (kg/m</w:t>
            </w:r>
            <w:r w:rsidRPr="00E41E50">
              <w:rPr>
                <w:rFonts w:cs="Times New Roman"/>
                <w:bCs/>
                <w:szCs w:val="18"/>
                <w:vertAlign w:val="superscript"/>
              </w:rPr>
              <w:t>2</w:t>
            </w:r>
            <w:r w:rsidRPr="00E41E50">
              <w:rPr>
                <w:rFonts w:cs="Times New Roman"/>
                <w:bCs/>
                <w:szCs w:val="18"/>
              </w:rPr>
              <w:t>)</w:t>
            </w:r>
          </w:p>
        </w:tc>
        <w:tc>
          <w:tcPr>
            <w:tcW w:w="2940" w:type="dxa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>24.22±4.49</w:t>
            </w:r>
          </w:p>
        </w:tc>
        <w:tc>
          <w:tcPr>
            <w:tcW w:w="2963" w:type="dxa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>23.28±2.33</w:t>
            </w:r>
          </w:p>
        </w:tc>
        <w:tc>
          <w:tcPr>
            <w:tcW w:w="1490" w:type="dxa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>0.192</w:t>
            </w:r>
          </w:p>
        </w:tc>
      </w:tr>
      <w:tr w:rsidR="008B0604" w:rsidRPr="00E41E50" w:rsidTr="0032154C">
        <w:trPr>
          <w:trHeight w:val="283"/>
        </w:trPr>
        <w:tc>
          <w:tcPr>
            <w:tcW w:w="2813" w:type="dxa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 xml:space="preserve">MDA </w:t>
            </w:r>
            <w:r w:rsidRPr="00E41E50">
              <w:rPr>
                <w:rFonts w:cs="Times New Roman"/>
                <w:szCs w:val="18"/>
              </w:rPr>
              <w:t>(</w:t>
            </w:r>
            <w:proofErr w:type="spellStart"/>
            <w:r w:rsidRPr="00E41E50">
              <w:rPr>
                <w:rFonts w:cs="Times New Roman"/>
                <w:szCs w:val="18"/>
              </w:rPr>
              <w:t>mmol</w:t>
            </w:r>
            <w:proofErr w:type="spellEnd"/>
            <w:r w:rsidRPr="00E41E50">
              <w:rPr>
                <w:rFonts w:cs="Times New Roman"/>
                <w:szCs w:val="18"/>
              </w:rPr>
              <w:t>/L)</w:t>
            </w:r>
          </w:p>
        </w:tc>
        <w:tc>
          <w:tcPr>
            <w:tcW w:w="2940" w:type="dxa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>9.11±2.64</w:t>
            </w:r>
          </w:p>
        </w:tc>
        <w:tc>
          <w:tcPr>
            <w:tcW w:w="2963" w:type="dxa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>2.41±2.08</w:t>
            </w:r>
          </w:p>
        </w:tc>
        <w:tc>
          <w:tcPr>
            <w:tcW w:w="1490" w:type="dxa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>0.000*</w:t>
            </w:r>
          </w:p>
        </w:tc>
      </w:tr>
      <w:tr w:rsidR="008B0604" w:rsidRPr="00E41E50" w:rsidTr="003215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13" w:type="dxa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 xml:space="preserve">TPP </w:t>
            </w:r>
            <w:r w:rsidRPr="00E41E50">
              <w:rPr>
                <w:rFonts w:cs="Times New Roman"/>
                <w:szCs w:val="18"/>
              </w:rPr>
              <w:t>(</w:t>
            </w:r>
            <w:proofErr w:type="spellStart"/>
            <w:r w:rsidRPr="00E41E50">
              <w:rPr>
                <w:rFonts w:cs="Times New Roman"/>
                <w:szCs w:val="18"/>
              </w:rPr>
              <w:t>mmol</w:t>
            </w:r>
            <w:proofErr w:type="spellEnd"/>
            <w:r w:rsidRPr="00E41E50">
              <w:rPr>
                <w:rFonts w:cs="Times New Roman"/>
                <w:szCs w:val="18"/>
              </w:rPr>
              <w:t>/L)</w:t>
            </w:r>
          </w:p>
        </w:tc>
        <w:tc>
          <w:tcPr>
            <w:tcW w:w="2940" w:type="dxa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szCs w:val="18"/>
              </w:rPr>
              <w:t>48.83</w:t>
            </w:r>
            <w:r w:rsidRPr="00E41E50">
              <w:rPr>
                <w:rFonts w:cs="Times New Roman"/>
                <w:bCs/>
                <w:szCs w:val="18"/>
              </w:rPr>
              <w:t>±18.02</w:t>
            </w:r>
          </w:p>
        </w:tc>
        <w:tc>
          <w:tcPr>
            <w:tcW w:w="2963" w:type="dxa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szCs w:val="18"/>
              </w:rPr>
              <w:t>33.85</w:t>
            </w:r>
            <w:r w:rsidRPr="00E41E50">
              <w:rPr>
                <w:rFonts w:cs="Times New Roman"/>
                <w:bCs/>
                <w:szCs w:val="18"/>
              </w:rPr>
              <w:t>±9</w:t>
            </w:r>
            <w:r w:rsidRPr="00E41E50">
              <w:rPr>
                <w:rFonts w:cs="Times New Roman"/>
                <w:szCs w:val="18"/>
              </w:rPr>
              <w:t>.96</w:t>
            </w:r>
          </w:p>
        </w:tc>
        <w:tc>
          <w:tcPr>
            <w:tcW w:w="1490" w:type="dxa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szCs w:val="18"/>
              </w:rPr>
              <w:t>0.000*</w:t>
            </w:r>
          </w:p>
        </w:tc>
      </w:tr>
      <w:tr w:rsidR="008B0604" w:rsidRPr="00E41E50" w:rsidTr="0032154C">
        <w:trPr>
          <w:trHeight w:val="283"/>
        </w:trPr>
        <w:tc>
          <w:tcPr>
            <w:tcW w:w="2813" w:type="dxa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 xml:space="preserve">TAC </w:t>
            </w:r>
            <w:r w:rsidRPr="00E41E50">
              <w:rPr>
                <w:rFonts w:cs="Times New Roman"/>
                <w:szCs w:val="18"/>
              </w:rPr>
              <w:t>(</w:t>
            </w:r>
            <w:proofErr w:type="spellStart"/>
            <w:r w:rsidRPr="00E41E50">
              <w:rPr>
                <w:rFonts w:cs="Times New Roman"/>
                <w:szCs w:val="18"/>
              </w:rPr>
              <w:t>mmol</w:t>
            </w:r>
            <w:proofErr w:type="spellEnd"/>
            <w:r w:rsidRPr="00E41E50">
              <w:rPr>
                <w:rFonts w:cs="Times New Roman"/>
                <w:szCs w:val="18"/>
              </w:rPr>
              <w:t>/L)</w:t>
            </w:r>
          </w:p>
        </w:tc>
        <w:tc>
          <w:tcPr>
            <w:tcW w:w="2940" w:type="dxa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>99.04±15.19</w:t>
            </w:r>
          </w:p>
        </w:tc>
        <w:tc>
          <w:tcPr>
            <w:tcW w:w="2963" w:type="dxa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>127.52±4.36</w:t>
            </w:r>
          </w:p>
        </w:tc>
        <w:tc>
          <w:tcPr>
            <w:tcW w:w="1490" w:type="dxa"/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>0.000</w:t>
            </w:r>
            <w:r w:rsidRPr="00E41E50">
              <w:rPr>
                <w:rFonts w:cs="Times New Roman"/>
                <w:szCs w:val="18"/>
              </w:rPr>
              <w:t>*</w:t>
            </w:r>
          </w:p>
        </w:tc>
      </w:tr>
      <w:tr w:rsidR="008B0604" w:rsidRPr="00E41E50" w:rsidTr="003215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13" w:type="dxa"/>
            <w:tcBorders>
              <w:bottom w:val="single" w:sz="4" w:space="0" w:color="auto"/>
            </w:tcBorders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>OSI (%)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>50.48±20.04</w:t>
            </w: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>26.52±7.64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8B0604" w:rsidRPr="00E41E50" w:rsidRDefault="008B0604" w:rsidP="00185A6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>0.000</w:t>
            </w:r>
            <w:r w:rsidRPr="00E41E50">
              <w:rPr>
                <w:rFonts w:cs="Times New Roman"/>
                <w:szCs w:val="18"/>
              </w:rPr>
              <w:t>*</w:t>
            </w:r>
          </w:p>
        </w:tc>
      </w:tr>
      <w:tr w:rsidR="0032154C" w:rsidRPr="00E41E50" w:rsidTr="0032154C">
        <w:trPr>
          <w:trHeight w:val="283"/>
        </w:trPr>
        <w:tc>
          <w:tcPr>
            <w:tcW w:w="2813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 xml:space="preserve">NO </w:t>
            </w:r>
            <w:r w:rsidRPr="00E41E50">
              <w:rPr>
                <w:rFonts w:cs="Times New Roman"/>
                <w:szCs w:val="18"/>
              </w:rPr>
              <w:t>(</w:t>
            </w:r>
            <w:proofErr w:type="spellStart"/>
            <w:r w:rsidRPr="00E41E50">
              <w:rPr>
                <w:rFonts w:cs="Times New Roman"/>
                <w:szCs w:val="18"/>
              </w:rPr>
              <w:t>nmol</w:t>
            </w:r>
            <w:proofErr w:type="spellEnd"/>
            <w:r w:rsidRPr="00E41E50">
              <w:rPr>
                <w:rFonts w:cs="Times New Roman"/>
                <w:szCs w:val="18"/>
              </w:rPr>
              <w:t>/L)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szCs w:val="18"/>
              </w:rPr>
              <w:t>24.90</w:t>
            </w:r>
            <w:r w:rsidRPr="00E41E50">
              <w:rPr>
                <w:rFonts w:cs="Times New Roman"/>
                <w:bCs/>
                <w:szCs w:val="18"/>
              </w:rPr>
              <w:t>±</w:t>
            </w:r>
            <w:r w:rsidRPr="00E41E50">
              <w:rPr>
                <w:rFonts w:cs="Times New Roman"/>
                <w:szCs w:val="18"/>
              </w:rPr>
              <w:t>6.73</w:t>
            </w: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szCs w:val="18"/>
              </w:rPr>
              <w:t>10.70</w:t>
            </w:r>
            <w:r w:rsidRPr="00E41E50">
              <w:rPr>
                <w:rFonts w:cs="Times New Roman"/>
                <w:bCs/>
                <w:szCs w:val="18"/>
              </w:rPr>
              <w:t>±3</w:t>
            </w:r>
            <w:r w:rsidRPr="00E41E50">
              <w:rPr>
                <w:rFonts w:cs="Times New Roman"/>
                <w:szCs w:val="18"/>
              </w:rPr>
              <w:t>.57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>0</w:t>
            </w:r>
            <w:r w:rsidRPr="00E41E50">
              <w:rPr>
                <w:rFonts w:cs="Times New Roman"/>
                <w:szCs w:val="18"/>
              </w:rPr>
              <w:t>.000*</w:t>
            </w:r>
          </w:p>
        </w:tc>
      </w:tr>
      <w:tr w:rsidR="0032154C" w:rsidRPr="00E41E50" w:rsidTr="003215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13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 xml:space="preserve">GSH </w:t>
            </w:r>
            <w:r w:rsidRPr="00E41E50">
              <w:rPr>
                <w:rFonts w:cs="Times New Roman"/>
                <w:szCs w:val="18"/>
              </w:rPr>
              <w:t>(</w:t>
            </w:r>
            <w:proofErr w:type="spellStart"/>
            <w:r w:rsidRPr="00E41E50">
              <w:rPr>
                <w:rFonts w:cs="Times New Roman"/>
                <w:szCs w:val="18"/>
              </w:rPr>
              <w:t>mmol</w:t>
            </w:r>
            <w:proofErr w:type="spellEnd"/>
            <w:r w:rsidRPr="00E41E50">
              <w:rPr>
                <w:rFonts w:cs="Times New Roman"/>
                <w:szCs w:val="18"/>
              </w:rPr>
              <w:t>/L)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62.76±18.54</w:t>
            </w: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64.76±12.20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szCs w:val="18"/>
              </w:rPr>
              <w:t>0.524</w:t>
            </w:r>
          </w:p>
        </w:tc>
      </w:tr>
      <w:tr w:rsidR="0032154C" w:rsidRPr="00E41E50" w:rsidTr="0032154C">
        <w:trPr>
          <w:trHeight w:val="283"/>
        </w:trPr>
        <w:tc>
          <w:tcPr>
            <w:tcW w:w="2813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bCs/>
                <w:szCs w:val="18"/>
              </w:rPr>
              <w:t>8-OHdG (</w:t>
            </w:r>
            <w:proofErr w:type="spellStart"/>
            <w:r w:rsidRPr="00E41E50">
              <w:rPr>
                <w:rFonts w:cs="Times New Roman"/>
                <w:bCs/>
                <w:szCs w:val="18"/>
              </w:rPr>
              <w:t>ng</w:t>
            </w:r>
            <w:proofErr w:type="spellEnd"/>
            <w:r w:rsidRPr="00E41E50">
              <w:rPr>
                <w:rFonts w:cs="Times New Roman"/>
                <w:bCs/>
                <w:szCs w:val="18"/>
              </w:rPr>
              <w:t>/ml)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15.74±22.61</w:t>
            </w: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8.73±1.10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szCs w:val="18"/>
              </w:rPr>
              <w:t>0.031*</w:t>
            </w:r>
          </w:p>
        </w:tc>
      </w:tr>
      <w:tr w:rsidR="0032154C" w:rsidRPr="00E41E50" w:rsidTr="003215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13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szCs w:val="18"/>
              </w:rPr>
              <w:t>TNF-α (</w:t>
            </w:r>
            <w:proofErr w:type="spellStart"/>
            <w:r w:rsidRPr="00E41E50">
              <w:rPr>
                <w:rFonts w:cs="Times New Roman"/>
                <w:szCs w:val="18"/>
              </w:rPr>
              <w:t>pg</w:t>
            </w:r>
            <w:proofErr w:type="spellEnd"/>
            <w:r w:rsidRPr="00E41E50">
              <w:rPr>
                <w:rFonts w:cs="Times New Roman"/>
                <w:szCs w:val="18"/>
              </w:rPr>
              <w:t>/mL)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1.04±0.28</w:t>
            </w: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0.98±0.23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Cs w:val="18"/>
              </w:rPr>
            </w:pPr>
            <w:r w:rsidRPr="00E41E50">
              <w:rPr>
                <w:rFonts w:cs="Times New Roman"/>
                <w:szCs w:val="18"/>
              </w:rPr>
              <w:t>0.227</w:t>
            </w:r>
          </w:p>
        </w:tc>
      </w:tr>
      <w:tr w:rsidR="0032154C" w:rsidRPr="00E41E50" w:rsidTr="0032154C">
        <w:trPr>
          <w:trHeight w:val="283"/>
        </w:trPr>
        <w:tc>
          <w:tcPr>
            <w:tcW w:w="2813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ALT (IU/L)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39.54±22.43</w:t>
            </w: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13.60±15.53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0.000*</w:t>
            </w:r>
          </w:p>
        </w:tc>
      </w:tr>
      <w:tr w:rsidR="0032154C" w:rsidRPr="00E41E50" w:rsidTr="003215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13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ALP (IU/L)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258.62±121.97</w:t>
            </w: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130.82±69.17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0.000*</w:t>
            </w:r>
          </w:p>
        </w:tc>
      </w:tr>
      <w:tr w:rsidR="0032154C" w:rsidRPr="00E41E50" w:rsidTr="0032154C">
        <w:trPr>
          <w:trHeight w:val="283"/>
        </w:trPr>
        <w:tc>
          <w:tcPr>
            <w:tcW w:w="2813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GGT (IU/L)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56.44±9.06</w:t>
            </w: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28.82±16.45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0.000*</w:t>
            </w:r>
          </w:p>
        </w:tc>
      </w:tr>
      <w:tr w:rsidR="0032154C" w:rsidRPr="00E41E50" w:rsidTr="003215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13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proofErr w:type="spellStart"/>
            <w:r w:rsidRPr="00E41E50">
              <w:rPr>
                <w:rFonts w:cs="Times New Roman"/>
                <w:szCs w:val="18"/>
              </w:rPr>
              <w:t>Pb</w:t>
            </w:r>
            <w:proofErr w:type="spellEnd"/>
            <w:r w:rsidRPr="00E41E50">
              <w:rPr>
                <w:rFonts w:cs="Times New Roman"/>
                <w:szCs w:val="18"/>
              </w:rPr>
              <w:t xml:space="preserve"> (µg/dl)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9.66±4.23</w:t>
            </w: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4.89±2.22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0.000*</w:t>
            </w:r>
          </w:p>
        </w:tc>
      </w:tr>
      <w:tr w:rsidR="0032154C" w:rsidRPr="00E41E50" w:rsidTr="0032154C">
        <w:trPr>
          <w:trHeight w:val="283"/>
        </w:trPr>
        <w:tc>
          <w:tcPr>
            <w:tcW w:w="2813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Cd (µg/l)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 xml:space="preserve">1.76 </w:t>
            </w:r>
            <w:r w:rsidRPr="00E41E50">
              <w:rPr>
                <w:rFonts w:cs="Times New Roman"/>
                <w:szCs w:val="18"/>
              </w:rPr>
              <w:sym w:font="Symbol" w:char="F0B1"/>
            </w:r>
            <w:r w:rsidRPr="00E41E50">
              <w:rPr>
                <w:rFonts w:cs="Times New Roman"/>
                <w:szCs w:val="18"/>
              </w:rPr>
              <w:t xml:space="preserve"> 0.65</w:t>
            </w: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0.85</w:t>
            </w:r>
            <w:r w:rsidRPr="00E41E50">
              <w:rPr>
                <w:rFonts w:cs="Times New Roman"/>
                <w:szCs w:val="18"/>
              </w:rPr>
              <w:sym w:font="Symbol" w:char="F0B1"/>
            </w:r>
            <w:r w:rsidRPr="00E41E50">
              <w:rPr>
                <w:rFonts w:cs="Times New Roman"/>
                <w:szCs w:val="18"/>
              </w:rPr>
              <w:t>0.32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0.000*</w:t>
            </w:r>
          </w:p>
        </w:tc>
      </w:tr>
      <w:tr w:rsidR="0032154C" w:rsidRPr="00E41E50" w:rsidTr="003215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13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proofErr w:type="spellStart"/>
            <w:r w:rsidRPr="00E41E50">
              <w:rPr>
                <w:rFonts w:cs="Times New Roman"/>
                <w:szCs w:val="18"/>
              </w:rPr>
              <w:t>uHA</w:t>
            </w:r>
            <w:proofErr w:type="spellEnd"/>
            <w:r w:rsidRPr="00E41E50">
              <w:rPr>
                <w:rFonts w:cs="Times New Roman"/>
                <w:szCs w:val="18"/>
              </w:rPr>
              <w:t xml:space="preserve"> (g/</w:t>
            </w:r>
            <w:proofErr w:type="spellStart"/>
            <w:r w:rsidRPr="00E41E50">
              <w:rPr>
                <w:rFonts w:cs="Times New Roman"/>
                <w:szCs w:val="18"/>
              </w:rPr>
              <w:t>gCr</w:t>
            </w:r>
            <w:proofErr w:type="spellEnd"/>
            <w:r w:rsidRPr="00E41E50">
              <w:rPr>
                <w:rFonts w:cs="Times New Roman"/>
                <w:szCs w:val="18"/>
              </w:rPr>
              <w:t>)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1.52±0.57</w:t>
            </w: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0.73±0.27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0.000*</w:t>
            </w:r>
          </w:p>
        </w:tc>
      </w:tr>
      <w:tr w:rsidR="0032154C" w:rsidRPr="00E41E50" w:rsidTr="0032154C">
        <w:trPr>
          <w:trHeight w:val="283"/>
        </w:trPr>
        <w:tc>
          <w:tcPr>
            <w:tcW w:w="2813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proofErr w:type="spellStart"/>
            <w:r w:rsidRPr="00E41E50">
              <w:rPr>
                <w:rFonts w:cs="Times New Roman"/>
                <w:szCs w:val="18"/>
              </w:rPr>
              <w:t>uCr</w:t>
            </w:r>
            <w:proofErr w:type="spellEnd"/>
            <w:r w:rsidRPr="00E41E50">
              <w:rPr>
                <w:rFonts w:cs="Times New Roman"/>
                <w:szCs w:val="18"/>
              </w:rPr>
              <w:t xml:space="preserve"> (mg/L)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252.28</w:t>
            </w:r>
            <w:r w:rsidRPr="00E41E50">
              <w:rPr>
                <w:rFonts w:cs="Times New Roman"/>
                <w:szCs w:val="18"/>
              </w:rPr>
              <w:sym w:font="Symbol" w:char="F0B1"/>
            </w:r>
            <w:r w:rsidRPr="00E41E50">
              <w:rPr>
                <w:rFonts w:cs="Times New Roman"/>
                <w:szCs w:val="18"/>
              </w:rPr>
              <w:t>26.94</w:t>
            </w: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 xml:space="preserve">268.49 </w:t>
            </w:r>
            <w:r w:rsidRPr="00E41E50">
              <w:rPr>
                <w:rFonts w:cs="Times New Roman"/>
                <w:szCs w:val="18"/>
              </w:rPr>
              <w:sym w:font="Symbol" w:char="F0B1"/>
            </w:r>
            <w:r w:rsidRPr="00E41E50">
              <w:rPr>
                <w:rFonts w:cs="Times New Roman"/>
                <w:szCs w:val="18"/>
              </w:rPr>
              <w:t xml:space="preserve"> 24.86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r w:rsidRPr="00E41E50">
              <w:rPr>
                <w:rFonts w:cs="Times New Roman"/>
                <w:szCs w:val="18"/>
              </w:rPr>
              <w:t>0.002*</w:t>
            </w:r>
          </w:p>
        </w:tc>
      </w:tr>
      <w:tr w:rsidR="0032154C" w:rsidRPr="00E41E50" w:rsidTr="003215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tbl>
            <w:tblPr>
              <w:tblStyle w:val="APJMT27"/>
              <w:tblW w:w="10149" w:type="dxa"/>
              <w:tblLook w:val="04A0" w:firstRow="1" w:lastRow="0" w:firstColumn="1" w:lastColumn="0" w:noHBand="0" w:noVBand="1"/>
            </w:tblPr>
            <w:tblGrid>
              <w:gridCol w:w="10149"/>
            </w:tblGrid>
            <w:tr w:rsidR="0032154C" w:rsidRPr="00E41E50" w:rsidTr="00185A6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850"/>
              </w:trPr>
              <w:tc>
                <w:tcPr>
                  <w:tcW w:w="10149" w:type="dxa"/>
                  <w:tcBorders>
                    <w:top w:val="single" w:sz="4" w:space="0" w:color="auto"/>
                  </w:tcBorders>
                </w:tcPr>
                <w:p w:rsidR="0032154C" w:rsidRPr="00E41E50" w:rsidRDefault="0032154C" w:rsidP="0032154C">
                  <w:pPr>
                    <w:tabs>
                      <w:tab w:val="left" w:pos="1080"/>
                      <w:tab w:val="center" w:pos="4680"/>
                    </w:tabs>
                    <w:bidi w:val="0"/>
                    <w:spacing w:line="240" w:lineRule="auto"/>
                    <w:contextualSpacing/>
                    <w:mirrorIndents/>
                    <w:jc w:val="left"/>
                    <w:rPr>
                      <w:rFonts w:cs="Times New Roman"/>
                      <w:szCs w:val="18"/>
                    </w:rPr>
                  </w:pPr>
                  <w:r w:rsidRPr="00E41E50">
                    <w:rPr>
                      <w:rFonts w:cs="Times New Roman"/>
                      <w:bCs/>
                      <w:szCs w:val="18"/>
                    </w:rPr>
                    <w:t>Results presented as mean</w:t>
                  </w:r>
                  <w:r w:rsidRPr="00E41E50">
                    <w:rPr>
                      <w:rFonts w:cs="Times New Roman"/>
                      <w:szCs w:val="18"/>
                    </w:rPr>
                    <w:sym w:font="Symbol" w:char="F0B1"/>
                  </w:r>
                  <w:r w:rsidRPr="00E41E50">
                    <w:rPr>
                      <w:rFonts w:cs="Times New Roman"/>
                      <w:szCs w:val="18"/>
                    </w:rPr>
                    <w:t>SD, *=significant at p&lt;0.05, WC=waist circumference, BMI=body mass index, MDA=</w:t>
                  </w:r>
                  <w:proofErr w:type="spellStart"/>
                  <w:r w:rsidRPr="00E41E50">
                    <w:rPr>
                      <w:rFonts w:cs="Times New Roman"/>
                      <w:szCs w:val="18"/>
                    </w:rPr>
                    <w:t>malondialdehyde</w:t>
                  </w:r>
                  <w:proofErr w:type="spellEnd"/>
                  <w:r w:rsidRPr="00E41E50">
                    <w:rPr>
                      <w:rFonts w:cs="Times New Roman"/>
                      <w:szCs w:val="18"/>
                    </w:rPr>
                    <w:t>, TPP=total plasma peroxides, TAC=total antioxidant capacity, OSI=oxidative stress index, NO=nitric oxide, GSH=reduced glutathione, 8-OHdG=8-hydroxy-2-deoxyguanosine, TNF-α=</w:t>
                  </w:r>
                  <w:proofErr w:type="spellStart"/>
                  <w:r w:rsidRPr="00E41E50">
                    <w:rPr>
                      <w:rFonts w:cs="Times New Roman"/>
                      <w:szCs w:val="18"/>
                    </w:rPr>
                    <w:t>tumour</w:t>
                  </w:r>
                  <w:proofErr w:type="spellEnd"/>
                  <w:r w:rsidRPr="00E41E50">
                    <w:rPr>
                      <w:rFonts w:cs="Times New Roman"/>
                      <w:szCs w:val="18"/>
                    </w:rPr>
                    <w:t xml:space="preserve"> necrosis factor alpha, ALT=alanine aminotransferase, ALP=alkaline phosphatase, GGT=gamma </w:t>
                  </w:r>
                  <w:proofErr w:type="spellStart"/>
                  <w:r w:rsidRPr="00E41E50">
                    <w:rPr>
                      <w:rFonts w:cs="Times New Roman"/>
                      <w:szCs w:val="18"/>
                    </w:rPr>
                    <w:t>glutamyl</w:t>
                  </w:r>
                  <w:proofErr w:type="spellEnd"/>
                  <w:r w:rsidRPr="00E41E50">
                    <w:rPr>
                      <w:rFonts w:cs="Times New Roman"/>
                      <w:szCs w:val="18"/>
                    </w:rPr>
                    <w:t xml:space="preserve"> </w:t>
                  </w:r>
                  <w:proofErr w:type="spellStart"/>
                  <w:r w:rsidRPr="00E41E50">
                    <w:rPr>
                      <w:rFonts w:cs="Times New Roman"/>
                      <w:szCs w:val="18"/>
                    </w:rPr>
                    <w:t>transferase</w:t>
                  </w:r>
                  <w:proofErr w:type="spellEnd"/>
                  <w:r w:rsidRPr="00E41E50">
                    <w:rPr>
                      <w:rFonts w:cs="Times New Roman"/>
                      <w:szCs w:val="18"/>
                    </w:rPr>
                    <w:t xml:space="preserve">, </w:t>
                  </w:r>
                  <w:proofErr w:type="spellStart"/>
                  <w:r w:rsidRPr="00E41E50">
                    <w:rPr>
                      <w:rFonts w:cs="Times New Roman"/>
                      <w:szCs w:val="18"/>
                    </w:rPr>
                    <w:t>uHA</w:t>
                  </w:r>
                  <w:proofErr w:type="spellEnd"/>
                  <w:r w:rsidRPr="00E41E50">
                    <w:rPr>
                      <w:rFonts w:cs="Times New Roman"/>
                      <w:szCs w:val="18"/>
                    </w:rPr>
                    <w:t xml:space="preserve">=urine </w:t>
                  </w:r>
                  <w:proofErr w:type="spellStart"/>
                  <w:r w:rsidRPr="00E41E50">
                    <w:rPr>
                      <w:rFonts w:cs="Times New Roman"/>
                      <w:szCs w:val="18"/>
                    </w:rPr>
                    <w:t>hippuric</w:t>
                  </w:r>
                  <w:proofErr w:type="spellEnd"/>
                  <w:r w:rsidRPr="00E41E50">
                    <w:rPr>
                      <w:rFonts w:cs="Times New Roman"/>
                      <w:szCs w:val="18"/>
                    </w:rPr>
                    <w:t xml:space="preserve"> acid, </w:t>
                  </w:r>
                  <w:proofErr w:type="spellStart"/>
                  <w:r w:rsidRPr="00E41E50">
                    <w:rPr>
                      <w:rFonts w:cs="Times New Roman"/>
                      <w:szCs w:val="18"/>
                    </w:rPr>
                    <w:t>uCr</w:t>
                  </w:r>
                  <w:proofErr w:type="spellEnd"/>
                  <w:r w:rsidRPr="00E41E50">
                    <w:rPr>
                      <w:rFonts w:cs="Times New Roman"/>
                      <w:szCs w:val="18"/>
                    </w:rPr>
                    <w:t>=urine creatinine</w:t>
                  </w:r>
                </w:p>
              </w:tc>
            </w:tr>
          </w:tbl>
          <w:p w:rsidR="0032154C" w:rsidRDefault="0032154C" w:rsidP="0032154C"/>
          <w:p w:rsidR="0032154C" w:rsidRPr="00E41E50" w:rsidRDefault="0032154C" w:rsidP="0032154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</w:rPr>
            </w:pPr>
            <w:bookmarkStart w:id="0" w:name="_GoBack"/>
            <w:bookmarkEnd w:id="0"/>
          </w:p>
        </w:tc>
      </w:tr>
    </w:tbl>
    <w:p w:rsidR="00920797" w:rsidRDefault="00920797"/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04"/>
    <w:rsid w:val="0032154C"/>
    <w:rsid w:val="00386280"/>
    <w:rsid w:val="00605B59"/>
    <w:rsid w:val="008B0604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50CC3-23B0-4537-9C64-4DD3302C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604"/>
    <w:pPr>
      <w:bidi/>
      <w:spacing w:after="0" w:line="276" w:lineRule="auto"/>
      <w:jc w:val="both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6">
    <w:name w:val="APJMT26"/>
    <w:basedOn w:val="TableNormal"/>
    <w:uiPriority w:val="99"/>
    <w:rsid w:val="008B0604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  <w:style w:type="table" w:customStyle="1" w:styleId="APJMT27">
    <w:name w:val="APJMT27"/>
    <w:basedOn w:val="TableNormal"/>
    <w:uiPriority w:val="99"/>
    <w:rsid w:val="0032154C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2021-06-25T15:58:00Z</dcterms:created>
  <dcterms:modified xsi:type="dcterms:W3CDTF">2021-06-25T16:00:00Z</dcterms:modified>
</cp:coreProperties>
</file>