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2F1A35">
      <w:r w:rsidRPr="000E774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9146FC" wp14:editId="215D1461">
            <wp:extent cx="5943600" cy="2794160"/>
            <wp:effectExtent l="0" t="0" r="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 w:rsidSect="00F02BBF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BF"/>
    <w:rsid w:val="000376B7"/>
    <w:rsid w:val="002F1A35"/>
    <w:rsid w:val="00386280"/>
    <w:rsid w:val="00605B59"/>
    <w:rsid w:val="00916C91"/>
    <w:rsid w:val="00920797"/>
    <w:rsid w:val="00F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8FE5-C864-4338-B6C8-BE91B15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199964189168543E-2"/>
          <c:y val="5.2889267896856385E-2"/>
          <c:w val="0.93153796256350885"/>
          <c:h val="0.635394376991044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'[polypharmacy graph.xlsx]Sheet2'!$A$2:$A$11</c:f>
              <c:strCache>
                <c:ptCount val="10"/>
                <c:pt idx="0">
                  <c:v>Antibiotic</c:v>
                </c:pt>
                <c:pt idx="1">
                  <c:v>Pain Killers</c:v>
                </c:pt>
                <c:pt idx="2">
                  <c:v>Proton Pump inhibitors</c:v>
                </c:pt>
                <c:pt idx="3">
                  <c:v>Electrolytes</c:v>
                </c:pt>
                <c:pt idx="4">
                  <c:v>Maintainance fluids</c:v>
                </c:pt>
                <c:pt idx="5">
                  <c:v>Antihypertensive</c:v>
                </c:pt>
                <c:pt idx="6">
                  <c:v>Anticoagulants</c:v>
                </c:pt>
                <c:pt idx="7">
                  <c:v>Nebulizers</c:v>
                </c:pt>
                <c:pt idx="8">
                  <c:v>Antiemetics</c:v>
                </c:pt>
                <c:pt idx="9">
                  <c:v>Anti-epileptic</c:v>
                </c:pt>
              </c:strCache>
            </c:strRef>
          </c:cat>
          <c:val>
            <c:numRef>
              <c:f>'[polypharmacy graph.xlsx]Sheet2'!$B$2:$B$11</c:f>
              <c:numCache>
                <c:formatCode>General</c:formatCode>
                <c:ptCount val="10"/>
                <c:pt idx="0">
                  <c:v>91.6</c:v>
                </c:pt>
                <c:pt idx="1">
                  <c:v>36.5</c:v>
                </c:pt>
                <c:pt idx="2">
                  <c:v>31.5</c:v>
                </c:pt>
                <c:pt idx="3">
                  <c:v>29</c:v>
                </c:pt>
                <c:pt idx="4">
                  <c:v>22.3</c:v>
                </c:pt>
                <c:pt idx="5">
                  <c:v>18.7</c:v>
                </c:pt>
                <c:pt idx="6">
                  <c:v>17</c:v>
                </c:pt>
                <c:pt idx="7">
                  <c:v>14.5</c:v>
                </c:pt>
                <c:pt idx="8">
                  <c:v>13.4</c:v>
                </c:pt>
                <c:pt idx="9">
                  <c:v>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5B-417F-8E94-3EF855938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558168"/>
        <c:axId val="271558952"/>
      </c:barChart>
      <c:catAx>
        <c:axId val="27155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71558952"/>
        <c:crosses val="autoZero"/>
        <c:auto val="1"/>
        <c:lblAlgn val="ctr"/>
        <c:lblOffset val="100"/>
        <c:noMultiLvlLbl val="0"/>
      </c:catAx>
      <c:valAx>
        <c:axId val="271558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715581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2021-09-10T09:34:00Z</dcterms:created>
  <dcterms:modified xsi:type="dcterms:W3CDTF">2021-09-10T09:34:00Z</dcterms:modified>
</cp:coreProperties>
</file>