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8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40"/>
        <w:gridCol w:w="2006"/>
        <w:gridCol w:w="4204"/>
        <w:gridCol w:w="3330"/>
      </w:tblGrid>
      <w:tr w:rsidR="00F91FD8" w:rsidRPr="00741894" w:rsidTr="008402E0">
        <w:trPr>
          <w:trHeight w:val="530"/>
          <w:jc w:val="center"/>
        </w:trPr>
        <w:tc>
          <w:tcPr>
            <w:tcW w:w="1440" w:type="dxa"/>
            <w:shd w:val="clear" w:color="auto" w:fill="D0CECE" w:themeFill="background2" w:themeFillShade="E6"/>
          </w:tcPr>
          <w:p w:rsidR="00F91FD8" w:rsidRPr="00741894" w:rsidRDefault="00F91FD8" w:rsidP="008402E0">
            <w:pPr>
              <w:spacing w:line="480" w:lineRule="auto"/>
              <w:rPr>
                <w:rFonts w:asciiTheme="majorBidi" w:hAnsiTheme="majorBidi" w:cstheme="majorBidi"/>
                <w:b/>
                <w:bCs/>
                <w:sz w:val="24"/>
                <w:szCs w:val="24"/>
              </w:rPr>
            </w:pPr>
          </w:p>
        </w:tc>
        <w:tc>
          <w:tcPr>
            <w:tcW w:w="2006" w:type="dxa"/>
            <w:shd w:val="clear" w:color="auto" w:fill="D0CECE" w:themeFill="background2" w:themeFillShade="E6"/>
            <w:vAlign w:val="center"/>
          </w:tcPr>
          <w:p w:rsidR="00F91FD8" w:rsidRPr="00741894" w:rsidRDefault="00F91FD8" w:rsidP="008402E0">
            <w:pPr>
              <w:spacing w:line="480" w:lineRule="auto"/>
              <w:rPr>
                <w:rFonts w:asciiTheme="majorBidi" w:hAnsiTheme="majorBidi" w:cstheme="majorBidi"/>
                <w:b/>
                <w:bCs/>
                <w:sz w:val="24"/>
                <w:szCs w:val="24"/>
              </w:rPr>
            </w:pPr>
            <w:r w:rsidRPr="00741894">
              <w:rPr>
                <w:rFonts w:asciiTheme="majorBidi" w:hAnsiTheme="majorBidi" w:cstheme="majorBidi"/>
                <w:b/>
                <w:bCs/>
                <w:sz w:val="24"/>
                <w:szCs w:val="24"/>
              </w:rPr>
              <w:t>Components</w:t>
            </w:r>
          </w:p>
        </w:tc>
        <w:tc>
          <w:tcPr>
            <w:tcW w:w="4204" w:type="dxa"/>
            <w:shd w:val="clear" w:color="auto" w:fill="D0CECE" w:themeFill="background2" w:themeFillShade="E6"/>
            <w:vAlign w:val="center"/>
          </w:tcPr>
          <w:p w:rsidR="00F91FD8" w:rsidRPr="00741894" w:rsidRDefault="00F91FD8" w:rsidP="008402E0">
            <w:pPr>
              <w:spacing w:line="480" w:lineRule="auto"/>
              <w:rPr>
                <w:rFonts w:asciiTheme="majorBidi" w:hAnsiTheme="majorBidi" w:cstheme="majorBidi"/>
                <w:b/>
                <w:bCs/>
                <w:sz w:val="24"/>
                <w:szCs w:val="24"/>
              </w:rPr>
            </w:pPr>
            <w:r w:rsidRPr="00741894">
              <w:rPr>
                <w:rFonts w:asciiTheme="majorBidi" w:hAnsiTheme="majorBidi" w:cstheme="majorBidi"/>
                <w:b/>
                <w:bCs/>
                <w:sz w:val="24"/>
                <w:szCs w:val="24"/>
              </w:rPr>
              <w:t>Mechanism of toxicity</w:t>
            </w:r>
          </w:p>
        </w:tc>
        <w:tc>
          <w:tcPr>
            <w:tcW w:w="3330" w:type="dxa"/>
            <w:shd w:val="clear" w:color="auto" w:fill="D0CECE" w:themeFill="background2" w:themeFillShade="E6"/>
            <w:vAlign w:val="center"/>
          </w:tcPr>
          <w:p w:rsidR="00F91FD8" w:rsidRPr="00741894" w:rsidRDefault="00F91FD8" w:rsidP="008402E0">
            <w:pPr>
              <w:spacing w:line="480" w:lineRule="auto"/>
              <w:rPr>
                <w:rFonts w:asciiTheme="majorBidi" w:hAnsiTheme="majorBidi" w:cstheme="majorBidi"/>
                <w:b/>
                <w:bCs/>
                <w:sz w:val="24"/>
                <w:szCs w:val="24"/>
              </w:rPr>
            </w:pPr>
            <w:r w:rsidRPr="00741894">
              <w:rPr>
                <w:rFonts w:asciiTheme="majorBidi" w:hAnsiTheme="majorBidi" w:cstheme="majorBidi"/>
                <w:b/>
                <w:bCs/>
                <w:sz w:val="24"/>
                <w:szCs w:val="24"/>
              </w:rPr>
              <w:t>Pathophysiological effect</w:t>
            </w:r>
          </w:p>
        </w:tc>
      </w:tr>
      <w:tr w:rsidR="00F91FD8" w:rsidRPr="00741894" w:rsidTr="008402E0">
        <w:trPr>
          <w:jc w:val="center"/>
        </w:trPr>
        <w:tc>
          <w:tcPr>
            <w:tcW w:w="1440" w:type="dxa"/>
            <w:vMerge w:val="restart"/>
            <w:shd w:val="clear" w:color="auto" w:fill="E7E6E6" w:themeFill="background2"/>
            <w:vAlign w:val="center"/>
          </w:tcPr>
          <w:p w:rsidR="00F91FD8" w:rsidRPr="00741894" w:rsidRDefault="00F91FD8" w:rsidP="008402E0">
            <w:pPr>
              <w:spacing w:line="480" w:lineRule="auto"/>
              <w:rPr>
                <w:rFonts w:asciiTheme="majorBidi" w:hAnsiTheme="majorBidi" w:cstheme="majorBidi"/>
                <w:sz w:val="24"/>
                <w:szCs w:val="24"/>
              </w:rPr>
            </w:pPr>
            <w:r w:rsidRPr="00741894">
              <w:rPr>
                <w:rFonts w:asciiTheme="majorBidi" w:hAnsiTheme="majorBidi" w:cstheme="majorBidi"/>
                <w:sz w:val="24"/>
                <w:szCs w:val="24"/>
              </w:rPr>
              <w:t xml:space="preserve">Inorganic </w:t>
            </w:r>
            <w:proofErr w:type="spellStart"/>
            <w:r w:rsidRPr="00741894">
              <w:rPr>
                <w:rFonts w:asciiTheme="majorBidi" w:hAnsiTheme="majorBidi" w:cstheme="majorBidi"/>
                <w:sz w:val="24"/>
                <w:szCs w:val="24"/>
              </w:rPr>
              <w:t>cations</w:t>
            </w:r>
            <w:proofErr w:type="spellEnd"/>
          </w:p>
        </w:tc>
        <w:tc>
          <w:tcPr>
            <w:tcW w:w="2006" w:type="dxa"/>
          </w:tcPr>
          <w:p w:rsidR="00F91FD8" w:rsidRPr="00741894" w:rsidRDefault="00F91FD8" w:rsidP="008402E0">
            <w:pPr>
              <w:spacing w:line="480" w:lineRule="auto"/>
              <w:rPr>
                <w:rFonts w:asciiTheme="majorBidi" w:hAnsiTheme="majorBidi" w:cstheme="majorBidi"/>
                <w:sz w:val="24"/>
                <w:szCs w:val="24"/>
              </w:rPr>
            </w:pPr>
            <w:r w:rsidRPr="00741894">
              <w:rPr>
                <w:rFonts w:asciiTheme="majorBidi" w:hAnsiTheme="majorBidi" w:cstheme="majorBidi"/>
                <w:sz w:val="24"/>
                <w:szCs w:val="24"/>
              </w:rPr>
              <w:t xml:space="preserve">Zinc </w:t>
            </w:r>
          </w:p>
        </w:tc>
        <w:tc>
          <w:tcPr>
            <w:tcW w:w="4204" w:type="dxa"/>
          </w:tcPr>
          <w:p w:rsidR="00F91FD8" w:rsidRPr="00741894" w:rsidRDefault="00F91FD8" w:rsidP="008402E0">
            <w:pPr>
              <w:spacing w:line="480" w:lineRule="auto"/>
              <w:rPr>
                <w:rFonts w:asciiTheme="majorBidi" w:hAnsiTheme="majorBidi" w:cstheme="majorBidi"/>
                <w:sz w:val="24"/>
                <w:szCs w:val="24"/>
              </w:rPr>
            </w:pPr>
            <w:r w:rsidRPr="00741894">
              <w:rPr>
                <w:rFonts w:asciiTheme="majorBidi" w:hAnsiTheme="majorBidi" w:cstheme="majorBidi"/>
                <w:sz w:val="24"/>
                <w:szCs w:val="24"/>
              </w:rPr>
              <w:t xml:space="preserve">Enhance anti-cholinesterase activity </w:t>
            </w:r>
            <w:r w:rsidRPr="00741894">
              <w:rPr>
                <w:rFonts w:asciiTheme="majorBidi" w:hAnsiTheme="majorBidi" w:cstheme="majorBidi"/>
                <w:sz w:val="24"/>
                <w:szCs w:val="24"/>
              </w:rPr>
              <w:fldChar w:fldCharType="begin"/>
            </w:r>
            <w:r w:rsidRPr="00741894">
              <w:rPr>
                <w:rFonts w:asciiTheme="majorBidi" w:hAnsiTheme="majorBidi" w:cstheme="majorBidi"/>
                <w:sz w:val="24"/>
                <w:szCs w:val="24"/>
              </w:rPr>
              <w:instrText xml:space="preserve"> ADDIN ZOTERO_ITEM CSL_CITATION {"citationID":"R8ErGjWU","properties":{"formattedCitation":"[3]","plainCitation":"[3]","noteIndex":0},"citationItems":[{"id":"Y0aB2Ocy/Feb3znoX","uris":["http://zotero.org/users/local/14M21gXA/items/V8BKQ262"],"uri":["http://zotero.org/users/local/14M21gXA/items/V8BKQ262"],"itemData":{"id":72,"type":"article-journal","abstract":"Many active secretions produced by animals have been employed in the development of new drugs to treat diseases such as hypertension and cancer. Snake venom toxins contributed significantly to the treatment of many medical conditions. There are many published studies describing and elucidating the anti-cancer potential of snake venom. Cancer therapy is one of the main areas for the use of protein peptides and enzymes originating from animals of different species. Some of these proteins or peptides and enzymes from snake venom when isolated and evaluated may bind specifically to cancer cell membranes, affecting the migration and proliferation of these cells. Some of substances found in the snake venom present a great potential as anti-tumor agent. In this review, we presented the main results of recent years of research involving the active compounds of snake venom that have anticancer activity.","container-title":"Asian Pacific Journal of Tropical Biomedicine","DOI":"10.1016/S2221-1691(13)60042-8","ISSN":"2221-1691","issue":"2","journalAbbreviation":"Asian Pac J Trop Biomed","language":"eng","note":"PMID: 23593597\nPMCID: PMC3627178","page":"156-162","source":"PubMed","title":"Therapeutic potential of snake venom in cancer therapy: current perspectives","title-short":"Therapeutic potential of snake venom in cancer therapy","volume":"3","author":[{"family":"Vyas","given":"Vivek Kumar"},{"family":"Brahmbhatt","given":"Keyur"},{"family":"Bhatt","given":"Hardik"},{"family":"Parmar","given":"Utsav"}],"issued":{"date-parts":[["2013",2]]}}}],"schema":"https://github.com/citation-style-language/schema/raw/master/csl-citation.json"} </w:instrText>
            </w:r>
            <w:r w:rsidRPr="00741894">
              <w:rPr>
                <w:rFonts w:asciiTheme="majorBidi" w:hAnsiTheme="majorBidi" w:cstheme="majorBidi"/>
                <w:sz w:val="24"/>
                <w:szCs w:val="24"/>
              </w:rPr>
              <w:fldChar w:fldCharType="separate"/>
            </w:r>
            <w:r w:rsidRPr="00741894">
              <w:rPr>
                <w:rFonts w:ascii="Times New Roman" w:hAnsi="Times New Roman" w:cs="Times New Roman"/>
                <w:sz w:val="24"/>
              </w:rPr>
              <w:t>[3]</w:t>
            </w:r>
            <w:r w:rsidRPr="00741894">
              <w:rPr>
                <w:rFonts w:asciiTheme="majorBidi" w:hAnsiTheme="majorBidi" w:cstheme="majorBidi"/>
                <w:sz w:val="24"/>
                <w:szCs w:val="24"/>
              </w:rPr>
              <w:fldChar w:fldCharType="end"/>
            </w:r>
          </w:p>
        </w:tc>
        <w:tc>
          <w:tcPr>
            <w:tcW w:w="3330" w:type="dxa"/>
          </w:tcPr>
          <w:p w:rsidR="00F91FD8" w:rsidRPr="00741894" w:rsidRDefault="00F91FD8" w:rsidP="008402E0">
            <w:pPr>
              <w:spacing w:line="480" w:lineRule="auto"/>
              <w:rPr>
                <w:rFonts w:asciiTheme="majorBidi" w:hAnsiTheme="majorBidi" w:cstheme="majorBidi"/>
                <w:sz w:val="24"/>
                <w:szCs w:val="24"/>
              </w:rPr>
            </w:pPr>
          </w:p>
        </w:tc>
      </w:tr>
      <w:tr w:rsidR="00F91FD8" w:rsidRPr="00741894" w:rsidTr="008402E0">
        <w:trPr>
          <w:jc w:val="center"/>
        </w:trPr>
        <w:tc>
          <w:tcPr>
            <w:tcW w:w="1440" w:type="dxa"/>
            <w:vMerge/>
            <w:shd w:val="clear" w:color="auto" w:fill="E7E6E6" w:themeFill="background2"/>
          </w:tcPr>
          <w:p w:rsidR="00F91FD8" w:rsidRPr="00741894" w:rsidRDefault="00F91FD8" w:rsidP="008402E0">
            <w:pPr>
              <w:spacing w:line="480" w:lineRule="auto"/>
              <w:rPr>
                <w:rFonts w:asciiTheme="majorBidi" w:hAnsiTheme="majorBidi" w:cstheme="majorBidi"/>
                <w:sz w:val="24"/>
                <w:szCs w:val="24"/>
              </w:rPr>
            </w:pPr>
          </w:p>
        </w:tc>
        <w:tc>
          <w:tcPr>
            <w:tcW w:w="2006" w:type="dxa"/>
          </w:tcPr>
          <w:p w:rsidR="00F91FD8" w:rsidRPr="00741894" w:rsidRDefault="00F91FD8" w:rsidP="008402E0">
            <w:pPr>
              <w:spacing w:line="480" w:lineRule="auto"/>
              <w:rPr>
                <w:rFonts w:asciiTheme="majorBidi" w:hAnsiTheme="majorBidi" w:cstheme="majorBidi"/>
                <w:sz w:val="24"/>
                <w:szCs w:val="24"/>
              </w:rPr>
            </w:pPr>
            <w:r w:rsidRPr="00741894">
              <w:rPr>
                <w:rFonts w:asciiTheme="majorBidi" w:hAnsiTheme="majorBidi" w:cstheme="majorBidi"/>
                <w:sz w:val="24"/>
                <w:szCs w:val="24"/>
              </w:rPr>
              <w:t xml:space="preserve">Calcium </w:t>
            </w:r>
          </w:p>
        </w:tc>
        <w:tc>
          <w:tcPr>
            <w:tcW w:w="4204" w:type="dxa"/>
          </w:tcPr>
          <w:p w:rsidR="00F91FD8" w:rsidRPr="00741894" w:rsidRDefault="00F91FD8" w:rsidP="008402E0">
            <w:pPr>
              <w:spacing w:line="480" w:lineRule="auto"/>
              <w:rPr>
                <w:rFonts w:asciiTheme="majorBidi" w:hAnsiTheme="majorBidi" w:cstheme="majorBidi"/>
                <w:sz w:val="24"/>
                <w:szCs w:val="24"/>
              </w:rPr>
            </w:pPr>
            <w:r w:rsidRPr="00741894">
              <w:rPr>
                <w:rFonts w:asciiTheme="majorBidi" w:hAnsiTheme="majorBidi" w:cstheme="majorBidi"/>
                <w:sz w:val="24"/>
                <w:szCs w:val="24"/>
              </w:rPr>
              <w:t xml:space="preserve">Activates Phospholipase A2 </w:t>
            </w:r>
            <w:r w:rsidRPr="00741894">
              <w:rPr>
                <w:rFonts w:asciiTheme="majorBidi" w:hAnsiTheme="majorBidi" w:cstheme="majorBidi"/>
                <w:sz w:val="24"/>
                <w:szCs w:val="24"/>
              </w:rPr>
              <w:fldChar w:fldCharType="begin"/>
            </w:r>
            <w:r w:rsidRPr="00741894">
              <w:rPr>
                <w:rFonts w:asciiTheme="majorBidi" w:hAnsiTheme="majorBidi" w:cstheme="majorBidi"/>
                <w:sz w:val="24"/>
                <w:szCs w:val="24"/>
              </w:rPr>
              <w:instrText xml:space="preserve"> ADDIN ZOTERO_ITEM CSL_CITATION {"citationID":"HDJSyBIl","properties":{"formattedCitation":"[3]","plainCitation":"[3]","noteIndex":0},"citationItems":[{"id":"Y0aB2Ocy/Feb3znoX","uris":["http://zotero.org/users/local/14M21gXA/items/V8BKQ262"],"uri":["http://zotero.org/users/local/14M21gXA/items/V8BKQ262"],"itemData":{"id":72,"type":"article-journal","abstract":"Many active secretions produced by animals have been employed in the development of new drugs to treat diseases such as hypertension and cancer. Snake venom toxins contributed significantly to the treatment of many medical conditions. There are many published studies describing and elucidating the anti-cancer potential of snake venom. Cancer therapy is one of the main areas for the use of protein peptides and enzymes originating from animals of different species. Some of these proteins or peptides and enzymes from snake venom when isolated and evaluated may bind specifically to cancer cell membranes, affecting the migration and proliferation of these cells. Some of substances found in the snake venom present a great potential as anti-tumor agent. In this review, we presented the main results of recent years of research involving the active compounds of snake venom that have anticancer activity.","container-title":"Asian Pacific Journal of Tropical Biomedicine","DOI":"10.1016/S2221-1691(13)60042-8","ISSN":"2221-1691","issue":"2","journalAbbreviation":"Asian Pac J Trop Biomed","language":"eng","note":"PMID: 23593597\nPMCID: PMC3627178","page":"156-162","source":"PubMed","title":"Therapeutic potential of snake venom in cancer therapy: current perspectives","title-short":"Therapeutic potential of snake venom in cancer therapy","volume":"3","author":[{"family":"Vyas","given":"Vivek Kumar"},{"family":"Brahmbhatt","given":"Keyur"},{"family":"Bhatt","given":"Hardik"},{"family":"Parmar","given":"Utsav"}],"issued":{"date-parts":[["2013",2]]}}}],"schema":"https://github.com/citation-style-language/schema/raw/master/csl-citation.json"} </w:instrText>
            </w:r>
            <w:r w:rsidRPr="00741894">
              <w:rPr>
                <w:rFonts w:asciiTheme="majorBidi" w:hAnsiTheme="majorBidi" w:cstheme="majorBidi"/>
                <w:sz w:val="24"/>
                <w:szCs w:val="24"/>
              </w:rPr>
              <w:fldChar w:fldCharType="separate"/>
            </w:r>
            <w:r w:rsidRPr="00741894">
              <w:rPr>
                <w:rFonts w:ascii="Times New Roman" w:hAnsi="Times New Roman" w:cs="Times New Roman"/>
                <w:sz w:val="24"/>
              </w:rPr>
              <w:t>[3]</w:t>
            </w:r>
            <w:r w:rsidRPr="00741894">
              <w:rPr>
                <w:rFonts w:asciiTheme="majorBidi" w:hAnsiTheme="majorBidi" w:cstheme="majorBidi"/>
                <w:sz w:val="24"/>
                <w:szCs w:val="24"/>
              </w:rPr>
              <w:fldChar w:fldCharType="end"/>
            </w:r>
          </w:p>
        </w:tc>
        <w:tc>
          <w:tcPr>
            <w:tcW w:w="3330" w:type="dxa"/>
          </w:tcPr>
          <w:p w:rsidR="00F91FD8" w:rsidRPr="00741894" w:rsidRDefault="00F91FD8" w:rsidP="008402E0">
            <w:pPr>
              <w:spacing w:line="480" w:lineRule="auto"/>
              <w:rPr>
                <w:rFonts w:asciiTheme="majorBidi" w:hAnsiTheme="majorBidi" w:cstheme="majorBidi"/>
                <w:sz w:val="24"/>
                <w:szCs w:val="24"/>
              </w:rPr>
            </w:pPr>
          </w:p>
        </w:tc>
      </w:tr>
      <w:tr w:rsidR="00F91FD8" w:rsidRPr="00741894" w:rsidTr="008402E0">
        <w:trPr>
          <w:jc w:val="center"/>
        </w:trPr>
        <w:tc>
          <w:tcPr>
            <w:tcW w:w="1440" w:type="dxa"/>
            <w:vMerge w:val="restart"/>
            <w:shd w:val="clear" w:color="auto" w:fill="E7E6E6" w:themeFill="background2"/>
            <w:vAlign w:val="center"/>
          </w:tcPr>
          <w:p w:rsidR="00F91FD8" w:rsidRPr="00741894" w:rsidRDefault="00F91FD8" w:rsidP="008402E0">
            <w:pPr>
              <w:spacing w:line="480" w:lineRule="auto"/>
              <w:rPr>
                <w:rFonts w:asciiTheme="majorBidi" w:hAnsiTheme="majorBidi" w:cstheme="majorBidi"/>
                <w:sz w:val="24"/>
                <w:szCs w:val="24"/>
              </w:rPr>
            </w:pPr>
            <w:r w:rsidRPr="00741894">
              <w:rPr>
                <w:rFonts w:asciiTheme="majorBidi" w:hAnsiTheme="majorBidi" w:cstheme="majorBidi"/>
                <w:sz w:val="24"/>
                <w:szCs w:val="24"/>
              </w:rPr>
              <w:t>Enzymatic components</w:t>
            </w:r>
          </w:p>
        </w:tc>
        <w:tc>
          <w:tcPr>
            <w:tcW w:w="2006" w:type="dxa"/>
          </w:tcPr>
          <w:p w:rsidR="00F91FD8" w:rsidRPr="00741894" w:rsidRDefault="00F91FD8" w:rsidP="008402E0">
            <w:pPr>
              <w:spacing w:line="480" w:lineRule="auto"/>
              <w:rPr>
                <w:rFonts w:asciiTheme="majorBidi" w:hAnsiTheme="majorBidi" w:cstheme="majorBidi"/>
                <w:sz w:val="24"/>
                <w:szCs w:val="24"/>
              </w:rPr>
            </w:pPr>
            <w:r w:rsidRPr="00741894">
              <w:rPr>
                <w:rFonts w:asciiTheme="majorBidi" w:hAnsiTheme="majorBidi" w:cstheme="majorBidi"/>
                <w:sz w:val="24"/>
                <w:szCs w:val="24"/>
              </w:rPr>
              <w:t>Phospholipase A2</w:t>
            </w:r>
          </w:p>
        </w:tc>
        <w:tc>
          <w:tcPr>
            <w:tcW w:w="4204" w:type="dxa"/>
          </w:tcPr>
          <w:p w:rsidR="00F91FD8" w:rsidRPr="00741894" w:rsidRDefault="00F91FD8" w:rsidP="008402E0">
            <w:pPr>
              <w:spacing w:line="480" w:lineRule="auto"/>
              <w:rPr>
                <w:rFonts w:asciiTheme="majorBidi" w:hAnsiTheme="majorBidi" w:cstheme="majorBidi"/>
                <w:sz w:val="24"/>
                <w:szCs w:val="24"/>
              </w:rPr>
            </w:pPr>
            <w:r w:rsidRPr="00741894">
              <w:rPr>
                <w:rFonts w:asciiTheme="majorBidi" w:hAnsiTheme="majorBidi" w:cstheme="majorBidi"/>
                <w:sz w:val="24"/>
                <w:szCs w:val="24"/>
              </w:rPr>
              <w:t xml:space="preserve">Bind to target protein only (due to reciprocity in </w:t>
            </w:r>
            <w:proofErr w:type="spellStart"/>
            <w:r w:rsidRPr="00741894">
              <w:rPr>
                <w:rFonts w:asciiTheme="majorBidi" w:hAnsiTheme="majorBidi" w:cstheme="majorBidi"/>
                <w:sz w:val="24"/>
                <w:szCs w:val="24"/>
              </w:rPr>
              <w:t>hydrophilicity</w:t>
            </w:r>
            <w:proofErr w:type="spellEnd"/>
            <w:r w:rsidRPr="00741894">
              <w:rPr>
                <w:rFonts w:asciiTheme="majorBidi" w:hAnsiTheme="majorBidi" w:cstheme="majorBidi"/>
                <w:sz w:val="24"/>
                <w:szCs w:val="24"/>
              </w:rPr>
              <w:t xml:space="preserve">, charge and van der Waal’s forces) </w:t>
            </w:r>
            <w:r w:rsidRPr="00741894">
              <w:rPr>
                <w:rFonts w:asciiTheme="majorBidi" w:hAnsiTheme="majorBidi" w:cstheme="majorBidi"/>
                <w:sz w:val="24"/>
                <w:szCs w:val="24"/>
              </w:rPr>
              <w:sym w:font="Wingdings" w:char="F0E0"/>
            </w:r>
            <w:r w:rsidRPr="00741894">
              <w:rPr>
                <w:rFonts w:asciiTheme="majorBidi" w:hAnsiTheme="majorBidi" w:cstheme="majorBidi"/>
                <w:sz w:val="24"/>
                <w:szCs w:val="24"/>
              </w:rPr>
              <w:t xml:space="preserve"> Calcium dependent hydrolysis of membrane phospholipids and </w:t>
            </w:r>
            <w:proofErr w:type="spellStart"/>
            <w:r w:rsidRPr="00741894">
              <w:rPr>
                <w:rFonts w:asciiTheme="majorBidi" w:hAnsiTheme="majorBidi" w:cstheme="majorBidi"/>
                <w:sz w:val="24"/>
                <w:szCs w:val="24"/>
              </w:rPr>
              <w:t>glycerophospholipids</w:t>
            </w:r>
            <w:proofErr w:type="spellEnd"/>
            <w:r w:rsidRPr="00741894">
              <w:rPr>
                <w:rFonts w:asciiTheme="majorBidi" w:hAnsiTheme="majorBidi" w:cstheme="majorBidi"/>
                <w:sz w:val="24"/>
                <w:szCs w:val="24"/>
              </w:rPr>
              <w:t xml:space="preserve"> producing fatty acid + </w:t>
            </w:r>
            <w:proofErr w:type="spellStart"/>
            <w:r w:rsidRPr="00741894">
              <w:rPr>
                <w:rFonts w:asciiTheme="majorBidi" w:hAnsiTheme="majorBidi" w:cstheme="majorBidi"/>
                <w:sz w:val="24"/>
                <w:szCs w:val="24"/>
              </w:rPr>
              <w:t>lysophospholipids</w:t>
            </w:r>
            <w:proofErr w:type="spellEnd"/>
            <w:r w:rsidRPr="00741894">
              <w:rPr>
                <w:rFonts w:asciiTheme="majorBidi" w:hAnsiTheme="majorBidi" w:cstheme="majorBidi"/>
                <w:sz w:val="24"/>
                <w:szCs w:val="24"/>
              </w:rPr>
              <w:t xml:space="preserve"> </w:t>
            </w:r>
            <w:r w:rsidRPr="00741894">
              <w:rPr>
                <w:rFonts w:asciiTheme="majorBidi" w:hAnsiTheme="majorBidi" w:cstheme="majorBidi"/>
                <w:sz w:val="24"/>
                <w:szCs w:val="24"/>
              </w:rPr>
              <w:fldChar w:fldCharType="begin"/>
            </w:r>
            <w:r w:rsidRPr="00741894">
              <w:rPr>
                <w:rFonts w:asciiTheme="majorBidi" w:hAnsiTheme="majorBidi" w:cstheme="majorBidi"/>
                <w:sz w:val="24"/>
                <w:szCs w:val="24"/>
              </w:rPr>
              <w:instrText xml:space="preserve"> ADDIN ZOTERO_ITEM CSL_CITATION {"citationID":"etE3HF7H","properties":{"formattedCitation":"[2,3,9]","plainCitation":"[2,3,9]","noteIndex":0},"citationItems":[{"id":"Y0aB2Ocy/Bx4iMI0e","uris":["http://zotero.org/users/local/14M21gXA/items/J48744BE"],"uri":["http://zotero.org/users/local/14M21gXA/items/J48744BE"],"itemData":{"id":69,"type":"article-journal","container-title":"Applied Microbiology and Biotechnology","DOI":"10.1007/s00253-016-7610-9","ISSN":"0175-7598, 1432-0614","issue":"14","journalAbbreviation":"Appl Microbiol Biotechnol","language":"en","page":"6165-6181","source":"DOI.org (Crossref)","title":"Snake venom toxins: toxicity and medicinal applications","title-short":"Snake venom toxins","volume":"100","author":[{"family":"Chan","given":"Yau Sang"},{"family":"Cheung","given":"Randy Chi Fai"},{"family":"Xia","given":"Lixin"},{"family":"Wong","given":"Jack Ho"},{"family":"Ng","given":"Tzi Bun"},{"family":"Chan","given":"Wai Yee"}],"issued":{"date-parts":[["2016",7]]}}},{"id":"Y0aB2Ocy/Feb3znoX","uris":["http://zotero.org/users/local/14M21gXA/items/V8BKQ262"],"uri":["http://zotero.org/users/local/14M21gXA/items/V8BKQ262"],"itemData":{"id":72,"type":"article-journal","abstract":"Many active secretions produced by animals have been employed in the development of new drugs to treat diseases such as hypertension and cancer. Snake venom toxins contributed significantly to the treatment of many medical conditions. There are many published studies describing and elucidating the anti-cancer potential of snake venom. Cancer therapy is one of the main areas for the use of protein peptides and enzymes originating from animals of different species. Some of these proteins or peptides and enzymes from snake venom when isolated and evaluated may bind specifically to cancer cell membranes, affecting the migration and proliferation of these cells. Some of substances found in the snake venom present a great potential as anti-tumor agent. In this review, we presented the main results of recent years of research involving the active compounds of snake venom that have anticancer activity.","container-title":"Asian Pacific Journal of Tropical Biomedicine","DOI":"10.1016/S2221-1691(13)60042-8","ISSN":"2221-1691","issue":"2","journalAbbreviation":"Asian Pac J Trop Biomed","language":"eng","note":"PMID: 23593597\nPMCID: PMC3627178","page":"156-162","source":"PubMed","title":"Therapeutic potential of snake venom in cancer therapy: current perspectives","title-short":"Therapeutic potential of snake venom in cancer therapy","volume":"3","author":[{"family":"Vyas","given":"Vivek Kumar"},{"family":"Brahmbhatt","given":"Keyur"},{"family":"Bhatt","given":"Hardik"},{"family":"Parmar","given":"Utsav"}],"issued":{"date-parts":[["2013",2]]}}},{"id":"Y0aB2Ocy/miI9pvT4","uris":["http://zotero.org/users/local/14M21gXA/items/PJDMJKGC"],"uri":["http://zotero.org/users/local/14M21gXA/items/PJDMJKGC"],"itemData":{"id":85,"type":"article-journal","container-title":"Toxicon","DOI":"10.1016/j.toxicon.2003.11.002","ISSN":"00410101","issue":"8","journalAbbreviation":"Toxicon","language":"en","page":"827-840","source":"DOI.org (Crossref)","title":"Excitement ahead: structure, function and mechanism of snake venom phospholipase A2 enzymes","title-short":"Excitement ahead","volume":"42","author":[{"family":"Manjunatha Kini","given":"R"}],"issued":{"date-parts":[["2003",12]]}}}],"schema":"https://github.com/citation-style-language/schema/raw/master/csl-citation.json"} </w:instrText>
            </w:r>
            <w:r w:rsidRPr="00741894">
              <w:rPr>
                <w:rFonts w:asciiTheme="majorBidi" w:hAnsiTheme="majorBidi" w:cstheme="majorBidi"/>
                <w:sz w:val="24"/>
                <w:szCs w:val="24"/>
              </w:rPr>
              <w:fldChar w:fldCharType="separate"/>
            </w:r>
            <w:r w:rsidRPr="00741894">
              <w:rPr>
                <w:rFonts w:ascii="Times New Roman" w:hAnsi="Times New Roman" w:cs="Times New Roman"/>
                <w:sz w:val="24"/>
              </w:rPr>
              <w:t>[2,3,9]</w:t>
            </w:r>
            <w:r w:rsidRPr="00741894">
              <w:rPr>
                <w:rFonts w:asciiTheme="majorBidi" w:hAnsiTheme="majorBidi" w:cstheme="majorBidi"/>
                <w:sz w:val="24"/>
                <w:szCs w:val="24"/>
              </w:rPr>
              <w:fldChar w:fldCharType="end"/>
            </w:r>
            <w:r w:rsidRPr="00741894">
              <w:rPr>
                <w:rFonts w:asciiTheme="majorBidi" w:hAnsiTheme="majorBidi" w:cstheme="majorBidi"/>
                <w:sz w:val="24"/>
                <w:szCs w:val="24"/>
              </w:rPr>
              <w:t xml:space="preserve"> </w:t>
            </w:r>
          </w:p>
          <w:p w:rsidR="00F91FD8" w:rsidRPr="00741894" w:rsidRDefault="00F91FD8" w:rsidP="008402E0">
            <w:pPr>
              <w:spacing w:line="480" w:lineRule="auto"/>
              <w:rPr>
                <w:rFonts w:asciiTheme="majorBidi" w:hAnsiTheme="majorBidi" w:cstheme="majorBidi"/>
                <w:sz w:val="24"/>
                <w:szCs w:val="24"/>
              </w:rPr>
            </w:pPr>
            <w:r w:rsidRPr="00741894">
              <w:rPr>
                <w:rFonts w:asciiTheme="majorBidi" w:hAnsiTheme="majorBidi" w:cstheme="majorBidi"/>
                <w:sz w:val="24"/>
                <w:szCs w:val="24"/>
              </w:rPr>
              <w:t xml:space="preserve"> </w:t>
            </w:r>
          </w:p>
        </w:tc>
        <w:tc>
          <w:tcPr>
            <w:tcW w:w="3330" w:type="dxa"/>
          </w:tcPr>
          <w:p w:rsidR="00F91FD8" w:rsidRPr="00741894" w:rsidRDefault="00F91FD8" w:rsidP="00F91FD8">
            <w:pPr>
              <w:pStyle w:val="ListParagraph"/>
              <w:numPr>
                <w:ilvl w:val="0"/>
                <w:numId w:val="3"/>
              </w:numPr>
              <w:spacing w:line="480" w:lineRule="auto"/>
              <w:rPr>
                <w:rFonts w:asciiTheme="majorBidi" w:hAnsiTheme="majorBidi" w:cstheme="majorBidi"/>
                <w:sz w:val="24"/>
                <w:szCs w:val="24"/>
              </w:rPr>
            </w:pPr>
            <w:r w:rsidRPr="00741894">
              <w:rPr>
                <w:rFonts w:asciiTheme="majorBidi" w:hAnsiTheme="majorBidi" w:cstheme="majorBidi"/>
                <w:sz w:val="24"/>
                <w:szCs w:val="24"/>
              </w:rPr>
              <w:t xml:space="preserve">Neurotoxicity </w:t>
            </w:r>
          </w:p>
          <w:p w:rsidR="00F91FD8" w:rsidRPr="00741894" w:rsidRDefault="00F91FD8" w:rsidP="008402E0">
            <w:pPr>
              <w:spacing w:line="480" w:lineRule="auto"/>
              <w:rPr>
                <w:rFonts w:asciiTheme="majorBidi" w:hAnsiTheme="majorBidi" w:cstheme="majorBidi"/>
                <w:sz w:val="24"/>
                <w:szCs w:val="24"/>
              </w:rPr>
            </w:pPr>
            <w:r w:rsidRPr="00741894">
              <w:rPr>
                <w:rFonts w:asciiTheme="majorBidi" w:hAnsiTheme="majorBidi" w:cstheme="majorBidi"/>
                <w:sz w:val="24"/>
                <w:szCs w:val="24"/>
              </w:rPr>
              <w:t xml:space="preserve">-Presynaptic (block the release of Acetylcholine from axon terminus) </w:t>
            </w:r>
          </w:p>
          <w:p w:rsidR="00F91FD8" w:rsidRPr="00741894" w:rsidRDefault="00F91FD8" w:rsidP="008402E0">
            <w:pPr>
              <w:spacing w:line="480" w:lineRule="auto"/>
              <w:rPr>
                <w:rFonts w:asciiTheme="majorBidi" w:hAnsiTheme="majorBidi" w:cstheme="majorBidi"/>
                <w:sz w:val="24"/>
                <w:szCs w:val="24"/>
              </w:rPr>
            </w:pPr>
            <w:r w:rsidRPr="00741894">
              <w:rPr>
                <w:rFonts w:asciiTheme="majorBidi" w:hAnsiTheme="majorBidi" w:cstheme="majorBidi"/>
                <w:sz w:val="24"/>
                <w:szCs w:val="24"/>
              </w:rPr>
              <w:t xml:space="preserve">-Postsynaptic </w:t>
            </w:r>
          </w:p>
          <w:p w:rsidR="00F91FD8" w:rsidRPr="00741894" w:rsidRDefault="00F91FD8" w:rsidP="00F91FD8">
            <w:pPr>
              <w:pStyle w:val="ListParagraph"/>
              <w:numPr>
                <w:ilvl w:val="0"/>
                <w:numId w:val="3"/>
              </w:numPr>
              <w:spacing w:line="480" w:lineRule="auto"/>
              <w:rPr>
                <w:rFonts w:asciiTheme="majorBidi" w:hAnsiTheme="majorBidi" w:cstheme="majorBidi"/>
                <w:sz w:val="24"/>
                <w:szCs w:val="24"/>
              </w:rPr>
            </w:pPr>
            <w:proofErr w:type="spellStart"/>
            <w:r w:rsidRPr="00741894">
              <w:rPr>
                <w:rFonts w:asciiTheme="majorBidi" w:hAnsiTheme="majorBidi" w:cstheme="majorBidi"/>
                <w:sz w:val="24"/>
                <w:szCs w:val="24"/>
              </w:rPr>
              <w:t>Myotoxicity</w:t>
            </w:r>
            <w:proofErr w:type="spellEnd"/>
            <w:r w:rsidRPr="00741894">
              <w:rPr>
                <w:rFonts w:asciiTheme="majorBidi" w:hAnsiTheme="majorBidi" w:cstheme="majorBidi"/>
                <w:sz w:val="24"/>
                <w:szCs w:val="24"/>
              </w:rPr>
              <w:t xml:space="preserve"> </w:t>
            </w:r>
          </w:p>
          <w:p w:rsidR="00F91FD8" w:rsidRPr="00741894" w:rsidRDefault="00F91FD8" w:rsidP="00F91FD8">
            <w:pPr>
              <w:pStyle w:val="ListParagraph"/>
              <w:numPr>
                <w:ilvl w:val="0"/>
                <w:numId w:val="3"/>
              </w:numPr>
              <w:spacing w:line="480" w:lineRule="auto"/>
              <w:rPr>
                <w:rFonts w:asciiTheme="majorBidi" w:hAnsiTheme="majorBidi" w:cstheme="majorBidi"/>
                <w:sz w:val="24"/>
                <w:szCs w:val="24"/>
              </w:rPr>
            </w:pPr>
            <w:proofErr w:type="spellStart"/>
            <w:r w:rsidRPr="00741894">
              <w:rPr>
                <w:rFonts w:asciiTheme="majorBidi" w:hAnsiTheme="majorBidi" w:cstheme="majorBidi"/>
                <w:sz w:val="24"/>
                <w:szCs w:val="24"/>
              </w:rPr>
              <w:t>Cardiotoxicity</w:t>
            </w:r>
            <w:proofErr w:type="spellEnd"/>
          </w:p>
          <w:p w:rsidR="00F91FD8" w:rsidRPr="00741894" w:rsidRDefault="00F91FD8" w:rsidP="00F91FD8">
            <w:pPr>
              <w:pStyle w:val="ListParagraph"/>
              <w:numPr>
                <w:ilvl w:val="0"/>
                <w:numId w:val="3"/>
              </w:numPr>
              <w:spacing w:line="480" w:lineRule="auto"/>
              <w:rPr>
                <w:rFonts w:asciiTheme="majorBidi" w:hAnsiTheme="majorBidi" w:cstheme="majorBidi"/>
                <w:sz w:val="24"/>
                <w:szCs w:val="24"/>
              </w:rPr>
            </w:pPr>
            <w:r w:rsidRPr="00741894">
              <w:rPr>
                <w:rFonts w:asciiTheme="majorBidi" w:hAnsiTheme="majorBidi" w:cstheme="majorBidi"/>
                <w:sz w:val="24"/>
                <w:szCs w:val="24"/>
              </w:rPr>
              <w:t>Hemolysis: Anticoagulant and antiplatelet activity</w:t>
            </w:r>
          </w:p>
          <w:p w:rsidR="00F91FD8" w:rsidRPr="00741894" w:rsidRDefault="00F91FD8" w:rsidP="00F91FD8">
            <w:pPr>
              <w:pStyle w:val="ListParagraph"/>
              <w:numPr>
                <w:ilvl w:val="0"/>
                <w:numId w:val="3"/>
              </w:numPr>
              <w:spacing w:line="480" w:lineRule="auto"/>
              <w:rPr>
                <w:rFonts w:asciiTheme="majorBidi" w:hAnsiTheme="majorBidi" w:cstheme="majorBidi"/>
                <w:sz w:val="24"/>
                <w:szCs w:val="24"/>
              </w:rPr>
            </w:pPr>
            <w:r w:rsidRPr="00741894">
              <w:rPr>
                <w:rFonts w:asciiTheme="majorBidi" w:hAnsiTheme="majorBidi" w:cstheme="majorBidi"/>
                <w:sz w:val="24"/>
                <w:szCs w:val="24"/>
              </w:rPr>
              <w:t>Hypotension</w:t>
            </w:r>
          </w:p>
          <w:p w:rsidR="00F91FD8" w:rsidRPr="00741894" w:rsidRDefault="00F91FD8" w:rsidP="00F91FD8">
            <w:pPr>
              <w:pStyle w:val="ListParagraph"/>
              <w:numPr>
                <w:ilvl w:val="0"/>
                <w:numId w:val="3"/>
              </w:numPr>
              <w:spacing w:line="480" w:lineRule="auto"/>
              <w:rPr>
                <w:rFonts w:asciiTheme="majorBidi" w:hAnsiTheme="majorBidi" w:cstheme="majorBidi"/>
                <w:sz w:val="24"/>
                <w:szCs w:val="24"/>
              </w:rPr>
            </w:pPr>
            <w:r w:rsidRPr="00741894">
              <w:rPr>
                <w:rFonts w:asciiTheme="majorBidi" w:hAnsiTheme="majorBidi" w:cstheme="majorBidi"/>
                <w:sz w:val="24"/>
                <w:szCs w:val="24"/>
              </w:rPr>
              <w:t xml:space="preserve">Edema </w:t>
            </w:r>
          </w:p>
        </w:tc>
      </w:tr>
      <w:tr w:rsidR="00F91FD8" w:rsidRPr="00741894" w:rsidTr="008402E0">
        <w:trPr>
          <w:jc w:val="center"/>
        </w:trPr>
        <w:tc>
          <w:tcPr>
            <w:tcW w:w="1440" w:type="dxa"/>
            <w:vMerge/>
            <w:shd w:val="clear" w:color="auto" w:fill="E7E6E6" w:themeFill="background2"/>
          </w:tcPr>
          <w:p w:rsidR="00F91FD8" w:rsidRPr="00741894" w:rsidRDefault="00F91FD8" w:rsidP="008402E0">
            <w:pPr>
              <w:spacing w:line="480" w:lineRule="auto"/>
              <w:rPr>
                <w:rFonts w:asciiTheme="majorBidi" w:hAnsiTheme="majorBidi" w:cstheme="majorBidi"/>
                <w:sz w:val="24"/>
                <w:szCs w:val="24"/>
              </w:rPr>
            </w:pPr>
          </w:p>
        </w:tc>
        <w:tc>
          <w:tcPr>
            <w:tcW w:w="2006" w:type="dxa"/>
          </w:tcPr>
          <w:p w:rsidR="00F91FD8" w:rsidRPr="00741894" w:rsidRDefault="00F91FD8" w:rsidP="008402E0">
            <w:pPr>
              <w:spacing w:line="480" w:lineRule="auto"/>
              <w:rPr>
                <w:rFonts w:asciiTheme="majorBidi" w:hAnsiTheme="majorBidi" w:cstheme="majorBidi"/>
                <w:sz w:val="24"/>
                <w:szCs w:val="24"/>
              </w:rPr>
            </w:pPr>
            <w:proofErr w:type="spellStart"/>
            <w:r w:rsidRPr="00741894">
              <w:rPr>
                <w:rFonts w:asciiTheme="majorBidi" w:hAnsiTheme="majorBidi" w:cstheme="majorBidi"/>
                <w:sz w:val="24"/>
                <w:szCs w:val="24"/>
              </w:rPr>
              <w:t>Hyaluronidase</w:t>
            </w:r>
            <w:proofErr w:type="spellEnd"/>
          </w:p>
        </w:tc>
        <w:tc>
          <w:tcPr>
            <w:tcW w:w="4204" w:type="dxa"/>
          </w:tcPr>
          <w:p w:rsidR="00F91FD8" w:rsidRPr="00741894" w:rsidRDefault="00F91FD8" w:rsidP="008402E0">
            <w:pPr>
              <w:spacing w:line="480" w:lineRule="auto"/>
              <w:rPr>
                <w:rFonts w:asciiTheme="majorBidi" w:hAnsiTheme="majorBidi" w:cstheme="majorBidi"/>
                <w:sz w:val="24"/>
                <w:szCs w:val="24"/>
              </w:rPr>
            </w:pPr>
            <w:r w:rsidRPr="00741894">
              <w:rPr>
                <w:rFonts w:asciiTheme="majorBidi" w:hAnsiTheme="majorBidi" w:cstheme="majorBidi"/>
                <w:sz w:val="24"/>
                <w:szCs w:val="24"/>
              </w:rPr>
              <w:t xml:space="preserve">Decrease connective tissue’s viscosity by hydrolyzing </w:t>
            </w:r>
            <w:proofErr w:type="spellStart"/>
            <w:r w:rsidRPr="00741894">
              <w:rPr>
                <w:rFonts w:asciiTheme="majorBidi" w:hAnsiTheme="majorBidi" w:cstheme="majorBidi"/>
                <w:sz w:val="24"/>
                <w:szCs w:val="24"/>
              </w:rPr>
              <w:t>hyaluronan</w:t>
            </w:r>
            <w:proofErr w:type="spellEnd"/>
            <w:r w:rsidRPr="00741894">
              <w:rPr>
                <w:rFonts w:asciiTheme="majorBidi" w:hAnsiTheme="majorBidi" w:cstheme="majorBidi"/>
                <w:sz w:val="24"/>
                <w:szCs w:val="24"/>
              </w:rPr>
              <w:t xml:space="preserve"> into oligosaccharides + N-</w:t>
            </w:r>
            <w:proofErr w:type="spellStart"/>
            <w:r w:rsidRPr="00741894">
              <w:rPr>
                <w:rFonts w:asciiTheme="majorBidi" w:hAnsiTheme="majorBidi" w:cstheme="majorBidi"/>
                <w:sz w:val="24"/>
                <w:szCs w:val="24"/>
              </w:rPr>
              <w:t>acetylglucosamine</w:t>
            </w:r>
            <w:proofErr w:type="spellEnd"/>
            <w:r w:rsidRPr="00741894">
              <w:rPr>
                <w:rFonts w:asciiTheme="majorBidi" w:hAnsiTheme="majorBidi" w:cstheme="majorBidi"/>
                <w:sz w:val="24"/>
                <w:szCs w:val="24"/>
              </w:rPr>
              <w:t xml:space="preserve"> </w:t>
            </w:r>
            <w:r w:rsidRPr="00741894">
              <w:rPr>
                <w:rFonts w:asciiTheme="majorBidi" w:hAnsiTheme="majorBidi" w:cstheme="majorBidi"/>
                <w:sz w:val="24"/>
                <w:szCs w:val="24"/>
              </w:rPr>
              <w:fldChar w:fldCharType="begin"/>
            </w:r>
            <w:r w:rsidRPr="00741894">
              <w:rPr>
                <w:rFonts w:asciiTheme="majorBidi" w:hAnsiTheme="majorBidi" w:cstheme="majorBidi"/>
                <w:sz w:val="24"/>
                <w:szCs w:val="24"/>
              </w:rPr>
              <w:instrText xml:space="preserve"> ADDIN ZOTERO_ITEM CSL_CITATION {"citationID":"aacqys8s","properties":{"formattedCitation":"[3,4]","plainCitation":"[3,4]","noteIndex":0},"citationItems":[{"id":"Y0aB2Ocy/Feb3znoX","uris":["http://zotero.org/users/local/14M21gXA/items/V8BKQ262"],"uri":["http://zotero.org/users/local/14M21gXA/items/V8BKQ262"],"itemData":{"id":72,"type":"article-journal","abstract":"Many active secretions produced by animals have been employed in the development of new drugs to treat diseases such as hypertension and cancer. Snake venom toxins contributed significantly to the treatment of many medical conditions. There are many published studies describing and elucidating the anti-cancer potential of snake venom. Cancer therapy is one of the main areas for the use of protein peptides and enzymes originating from animals of different species. Some of these proteins or peptides and enzymes from snake venom when isolated and evaluated may bind specifically to cancer cell membranes, affecting the migration and proliferation of these cells. Some of substances found in the snake venom present a great potential as anti-tumor agent. In this review, we presented the main results of recent years of research involving the active compounds of snake venom that have anticancer activity.","container-title":"Asian Pacific Journal of Tropical Biomedicine","DOI":"10.1016/S2221-1691(13)60042-8","ISSN":"2221-1691","issue":"2","journalAbbreviation":"Asian Pac J Trop Biomed","language":"eng","note":"PMID: 23593597\nPMCID: PMC3627178","page":"156-162","source":"PubMed","title":"Therapeutic potential of snake venom in cancer therapy: current perspectives","title-short":"Therapeutic potential of snake venom in cancer therapy","volume":"3","author":[{"family":"Vyas","given":"Vivek Kumar"},{"family":"Brahmbhatt","given":"Keyur"},{"family":"Bhatt","given":"Hardik"},{"family":"Parmar","given":"Utsav"}],"issued":{"date-parts":[["2013",2]]}}},{"id":"Y0aB2Ocy/Cl0MbZbq","uris":["http://zotero.org/users/local/14M21gXA/items/GJBFFG2U"],"uri":["http://zotero.org/users/local/14M21gXA/items/GJBFFG2U"],"itemData":{"id":75,"type":"article-journal","container-title":"Toxins","DOI":"10.3390/toxins10020073","ISSN":"2072-6651","issue":"2","journalAbbreviation":"Toxins","language":"en","page":"73","source":"DOI.org (Crossref)","title":"Pharmacokinetics of Snake Venom","volume":"10","author":[{"family":"Sanhajariya","given":"Suchaya"},{"family":"Duffull","given":"Stephen"},{"family":"Isbister","given":"Geoffrey"}],"issued":{"date-parts":[["2018",2,7]]}}}],"schema":"https://github.com/citation-style-language/schema/raw/master/csl-citation.json"} </w:instrText>
            </w:r>
            <w:r w:rsidRPr="00741894">
              <w:rPr>
                <w:rFonts w:asciiTheme="majorBidi" w:hAnsiTheme="majorBidi" w:cstheme="majorBidi"/>
                <w:sz w:val="24"/>
                <w:szCs w:val="24"/>
              </w:rPr>
              <w:fldChar w:fldCharType="separate"/>
            </w:r>
            <w:r w:rsidRPr="00741894">
              <w:rPr>
                <w:rFonts w:ascii="Times New Roman" w:hAnsi="Times New Roman" w:cs="Times New Roman"/>
                <w:sz w:val="24"/>
              </w:rPr>
              <w:t>[3,4]</w:t>
            </w:r>
            <w:r w:rsidRPr="00741894">
              <w:rPr>
                <w:rFonts w:asciiTheme="majorBidi" w:hAnsiTheme="majorBidi" w:cstheme="majorBidi"/>
                <w:sz w:val="24"/>
                <w:szCs w:val="24"/>
              </w:rPr>
              <w:fldChar w:fldCharType="end"/>
            </w:r>
            <w:r w:rsidRPr="00741894">
              <w:rPr>
                <w:rFonts w:asciiTheme="majorBidi" w:hAnsiTheme="majorBidi" w:cstheme="majorBidi"/>
                <w:sz w:val="24"/>
                <w:szCs w:val="24"/>
              </w:rPr>
              <w:t xml:space="preserve"> </w:t>
            </w:r>
          </w:p>
        </w:tc>
        <w:tc>
          <w:tcPr>
            <w:tcW w:w="3330" w:type="dxa"/>
          </w:tcPr>
          <w:p w:rsidR="00F91FD8" w:rsidRPr="00741894" w:rsidRDefault="00F91FD8" w:rsidP="00F91FD8">
            <w:pPr>
              <w:pStyle w:val="ListParagraph"/>
              <w:numPr>
                <w:ilvl w:val="0"/>
                <w:numId w:val="6"/>
              </w:numPr>
              <w:spacing w:line="480" w:lineRule="auto"/>
              <w:rPr>
                <w:rFonts w:asciiTheme="majorBidi" w:hAnsiTheme="majorBidi" w:cstheme="majorBidi"/>
                <w:sz w:val="24"/>
                <w:szCs w:val="24"/>
              </w:rPr>
            </w:pPr>
            <w:r w:rsidRPr="00741894">
              <w:rPr>
                <w:rFonts w:asciiTheme="majorBidi" w:hAnsiTheme="majorBidi" w:cstheme="majorBidi"/>
                <w:sz w:val="24"/>
                <w:szCs w:val="24"/>
              </w:rPr>
              <w:t xml:space="preserve">Facilitate the spread of the venom in victim’s tissue </w:t>
            </w:r>
            <w:r w:rsidRPr="00741894">
              <w:rPr>
                <w:rFonts w:asciiTheme="majorBidi" w:hAnsiTheme="majorBidi" w:cstheme="majorBidi"/>
                <w:sz w:val="24"/>
                <w:szCs w:val="24"/>
              </w:rPr>
              <w:fldChar w:fldCharType="begin"/>
            </w:r>
            <w:r w:rsidRPr="00741894">
              <w:rPr>
                <w:rFonts w:asciiTheme="majorBidi" w:hAnsiTheme="majorBidi" w:cstheme="majorBidi"/>
                <w:sz w:val="24"/>
                <w:szCs w:val="24"/>
              </w:rPr>
              <w:instrText xml:space="preserve"> ADDIN ZOTERO_ITEM CSL_CITATION {"citationID":"p5vvDOrt","properties":{"formattedCitation":"[4]","plainCitation":"[4]","noteIndex":0},"citationItems":[{"id":"Y0aB2Ocy/Cl0MbZbq","uris":["http://zotero.org/users/local/14M21gXA/items/GJBFFG2U"],"uri":["http://zotero.org/users/local/14M21gXA/items/GJBFFG2U"],"itemData":{"id":75,"type":"article-journal","container-title":"Toxins","DOI":"10.3390/toxins10020073","ISSN":"2072-6651","issue":"2","journalAbbreviation":"Toxins","language":"en","page":"73","source":"DOI.org (Crossref)","title":"Pharmacokinetics of Snake Venom","volume":"10","author":[{"family":"Sanhajariya","given":"Suchaya"},{"family":"Duffull","given":"Stephen"},{"family":"Isbister","given":"Geoffrey"}],"issued":{"date-parts":[["2018",2,7]]}}}],"schema":"https://github.com/citation-style-language/schema/raw/master/csl-citation.json"} </w:instrText>
            </w:r>
            <w:r w:rsidRPr="00741894">
              <w:rPr>
                <w:rFonts w:asciiTheme="majorBidi" w:hAnsiTheme="majorBidi" w:cstheme="majorBidi"/>
                <w:sz w:val="24"/>
                <w:szCs w:val="24"/>
              </w:rPr>
              <w:fldChar w:fldCharType="separate"/>
            </w:r>
            <w:r w:rsidRPr="00741894">
              <w:rPr>
                <w:rFonts w:ascii="Times New Roman" w:hAnsi="Times New Roman" w:cs="Times New Roman"/>
                <w:sz w:val="24"/>
              </w:rPr>
              <w:t>[4]</w:t>
            </w:r>
            <w:r w:rsidRPr="00741894">
              <w:rPr>
                <w:rFonts w:asciiTheme="majorBidi" w:hAnsiTheme="majorBidi" w:cstheme="majorBidi"/>
                <w:sz w:val="24"/>
                <w:szCs w:val="24"/>
              </w:rPr>
              <w:fldChar w:fldCharType="end"/>
            </w:r>
          </w:p>
          <w:p w:rsidR="00F91FD8" w:rsidRPr="00741894" w:rsidRDefault="00F91FD8" w:rsidP="008402E0">
            <w:pPr>
              <w:spacing w:line="480" w:lineRule="auto"/>
              <w:rPr>
                <w:rFonts w:asciiTheme="majorBidi" w:hAnsiTheme="majorBidi" w:cstheme="majorBidi"/>
                <w:sz w:val="24"/>
                <w:szCs w:val="24"/>
              </w:rPr>
            </w:pPr>
          </w:p>
          <w:p w:rsidR="00F91FD8" w:rsidRPr="00741894" w:rsidRDefault="00F91FD8" w:rsidP="008402E0">
            <w:pPr>
              <w:spacing w:line="480" w:lineRule="auto"/>
              <w:rPr>
                <w:rFonts w:asciiTheme="majorBidi" w:hAnsiTheme="majorBidi" w:cstheme="majorBidi"/>
                <w:sz w:val="24"/>
                <w:szCs w:val="24"/>
              </w:rPr>
            </w:pPr>
          </w:p>
        </w:tc>
      </w:tr>
      <w:tr w:rsidR="00F91FD8" w:rsidRPr="00741894" w:rsidTr="008402E0">
        <w:trPr>
          <w:jc w:val="center"/>
        </w:trPr>
        <w:tc>
          <w:tcPr>
            <w:tcW w:w="1440" w:type="dxa"/>
            <w:vMerge/>
            <w:shd w:val="clear" w:color="auto" w:fill="E7E6E6" w:themeFill="background2"/>
          </w:tcPr>
          <w:p w:rsidR="00F91FD8" w:rsidRPr="00741894" w:rsidRDefault="00F91FD8" w:rsidP="008402E0">
            <w:pPr>
              <w:spacing w:line="480" w:lineRule="auto"/>
              <w:rPr>
                <w:rFonts w:asciiTheme="majorBidi" w:hAnsiTheme="majorBidi" w:cstheme="majorBidi"/>
                <w:sz w:val="24"/>
                <w:szCs w:val="24"/>
              </w:rPr>
            </w:pPr>
          </w:p>
        </w:tc>
        <w:tc>
          <w:tcPr>
            <w:tcW w:w="2006" w:type="dxa"/>
          </w:tcPr>
          <w:p w:rsidR="00F91FD8" w:rsidRPr="00741894" w:rsidRDefault="00F91FD8" w:rsidP="008402E0">
            <w:pPr>
              <w:spacing w:line="480" w:lineRule="auto"/>
              <w:rPr>
                <w:rFonts w:asciiTheme="majorBidi" w:hAnsiTheme="majorBidi" w:cstheme="majorBidi"/>
                <w:sz w:val="24"/>
                <w:szCs w:val="24"/>
              </w:rPr>
            </w:pPr>
            <w:proofErr w:type="spellStart"/>
            <w:r w:rsidRPr="00741894">
              <w:rPr>
                <w:rFonts w:asciiTheme="majorBidi" w:hAnsiTheme="majorBidi" w:cstheme="majorBidi"/>
                <w:sz w:val="24"/>
                <w:szCs w:val="24"/>
              </w:rPr>
              <w:t>Proteolytic</w:t>
            </w:r>
            <w:proofErr w:type="spellEnd"/>
            <w:r w:rsidRPr="00741894">
              <w:rPr>
                <w:rFonts w:asciiTheme="majorBidi" w:hAnsiTheme="majorBidi" w:cstheme="majorBidi"/>
                <w:sz w:val="24"/>
                <w:szCs w:val="24"/>
              </w:rPr>
              <w:t xml:space="preserve"> enzymes (Serine protease and </w:t>
            </w:r>
            <w:proofErr w:type="spellStart"/>
            <w:r w:rsidRPr="00741894">
              <w:rPr>
                <w:rFonts w:asciiTheme="majorBidi" w:hAnsiTheme="majorBidi" w:cstheme="majorBidi"/>
                <w:sz w:val="24"/>
                <w:szCs w:val="24"/>
              </w:rPr>
              <w:t>metalloproteases</w:t>
            </w:r>
            <w:proofErr w:type="spellEnd"/>
            <w:r w:rsidRPr="00741894">
              <w:rPr>
                <w:rFonts w:asciiTheme="majorBidi" w:hAnsiTheme="majorBidi" w:cstheme="majorBidi"/>
                <w:sz w:val="24"/>
                <w:szCs w:val="24"/>
              </w:rPr>
              <w:t xml:space="preserve">) </w:t>
            </w:r>
          </w:p>
        </w:tc>
        <w:tc>
          <w:tcPr>
            <w:tcW w:w="4204" w:type="dxa"/>
          </w:tcPr>
          <w:p w:rsidR="00F91FD8" w:rsidRPr="00741894" w:rsidRDefault="00F91FD8" w:rsidP="00F91FD8">
            <w:pPr>
              <w:pStyle w:val="ListParagraph"/>
              <w:numPr>
                <w:ilvl w:val="0"/>
                <w:numId w:val="3"/>
              </w:numPr>
              <w:spacing w:line="480" w:lineRule="auto"/>
              <w:rPr>
                <w:rFonts w:asciiTheme="majorBidi" w:hAnsiTheme="majorBidi" w:cstheme="majorBidi"/>
                <w:sz w:val="24"/>
                <w:szCs w:val="24"/>
              </w:rPr>
            </w:pPr>
            <w:r w:rsidRPr="00741894">
              <w:rPr>
                <w:rFonts w:asciiTheme="majorBidi" w:hAnsiTheme="majorBidi" w:cstheme="majorBidi"/>
                <w:sz w:val="24"/>
                <w:szCs w:val="24"/>
              </w:rPr>
              <w:t xml:space="preserve">Breakdown structural proteins/peptides </w:t>
            </w:r>
            <w:r w:rsidRPr="00741894">
              <w:rPr>
                <w:rFonts w:asciiTheme="majorBidi" w:hAnsiTheme="majorBidi" w:cstheme="majorBidi"/>
                <w:sz w:val="24"/>
                <w:szCs w:val="24"/>
              </w:rPr>
              <w:fldChar w:fldCharType="begin"/>
            </w:r>
            <w:r w:rsidRPr="00741894">
              <w:rPr>
                <w:rFonts w:asciiTheme="majorBidi" w:hAnsiTheme="majorBidi" w:cstheme="majorBidi"/>
                <w:sz w:val="24"/>
                <w:szCs w:val="24"/>
              </w:rPr>
              <w:instrText xml:space="preserve"> ADDIN ZOTERO_ITEM CSL_CITATION {"citationID":"ylAv3dOQ","properties":{"formattedCitation":"[3]","plainCitation":"[3]","noteIndex":0},"citationItems":[{"id":"Y0aB2Ocy/Feb3znoX","uris":["http://zotero.org/users/local/14M21gXA/items/V8BKQ262"],"uri":["http://zotero.org/users/local/14M21gXA/items/V8BKQ262"],"itemData":{"id":72,"type":"article-journal","abstract":"Many active secretions produced by animals have been employed in the development of new drugs to treat diseases such as hypertension and cancer. Snake venom toxins contributed significantly to the treatment of many medical conditions. There are many published studies describing and elucidating the anti-cancer potential of snake venom. Cancer therapy is one of the main areas for the use of protein peptides and enzymes originating from animals of different species. Some of these proteins or peptides and enzymes from snake venom when isolated and evaluated may bind specifically to cancer cell membranes, affecting the migration and proliferation of these cells. Some of substances found in the snake venom present a great potential as anti-tumor agent. In this review, we presented the main results of recent years of research involving the active compounds of snake venom that have anticancer activity.","container-title":"Asian Pacific Journal of Tropical Biomedicine","DOI":"10.1016/S2221-1691(13)60042-8","ISSN":"2221-1691","issue":"2","journalAbbreviation":"Asian Pac J Trop Biomed","language":"eng","note":"PMID: 23593597\nPMCID: PMC3627178","page":"156-162","source":"PubMed","title":"Therapeutic potential of snake venom in cancer therapy: current perspectives","title-short":"Therapeutic potential of snake venom in cancer therapy","volume":"3","author":[{"family":"Vyas","given":"Vivek Kumar"},{"family":"Brahmbhatt","given":"Keyur"},{"family":"Bhatt","given":"Hardik"},{"family":"Parmar","given":"Utsav"}],"issued":{"date-parts":[["2013",2]]}}}],"schema":"https://github.com/citation-style-language/schema/raw/master/csl-citation.json"} </w:instrText>
            </w:r>
            <w:r w:rsidRPr="00741894">
              <w:rPr>
                <w:rFonts w:asciiTheme="majorBidi" w:hAnsiTheme="majorBidi" w:cstheme="majorBidi"/>
                <w:sz w:val="24"/>
                <w:szCs w:val="24"/>
              </w:rPr>
              <w:fldChar w:fldCharType="separate"/>
            </w:r>
            <w:r w:rsidRPr="00741894">
              <w:rPr>
                <w:rFonts w:ascii="Times New Roman" w:hAnsi="Times New Roman" w:cs="Times New Roman"/>
                <w:sz w:val="24"/>
              </w:rPr>
              <w:t>[3]</w:t>
            </w:r>
            <w:r w:rsidRPr="00741894">
              <w:rPr>
                <w:rFonts w:asciiTheme="majorBidi" w:hAnsiTheme="majorBidi" w:cstheme="majorBidi"/>
                <w:sz w:val="24"/>
                <w:szCs w:val="24"/>
              </w:rPr>
              <w:fldChar w:fldCharType="end"/>
            </w:r>
            <w:r w:rsidRPr="00741894">
              <w:rPr>
                <w:rFonts w:asciiTheme="majorBidi" w:hAnsiTheme="majorBidi" w:cstheme="majorBidi"/>
                <w:sz w:val="24"/>
                <w:szCs w:val="24"/>
              </w:rPr>
              <w:t xml:space="preserve"> </w:t>
            </w:r>
          </w:p>
          <w:p w:rsidR="00F91FD8" w:rsidRPr="00741894" w:rsidRDefault="00F91FD8" w:rsidP="00F91FD8">
            <w:pPr>
              <w:pStyle w:val="ListParagraph"/>
              <w:numPr>
                <w:ilvl w:val="0"/>
                <w:numId w:val="3"/>
              </w:numPr>
              <w:spacing w:line="480" w:lineRule="auto"/>
              <w:rPr>
                <w:rFonts w:asciiTheme="majorBidi" w:hAnsiTheme="majorBidi" w:cstheme="majorBidi"/>
                <w:sz w:val="24"/>
                <w:szCs w:val="24"/>
              </w:rPr>
            </w:pPr>
            <w:r w:rsidRPr="00741894">
              <w:rPr>
                <w:rFonts w:asciiTheme="majorBidi" w:hAnsiTheme="majorBidi" w:cstheme="majorBidi"/>
                <w:sz w:val="24"/>
                <w:szCs w:val="24"/>
              </w:rPr>
              <w:t xml:space="preserve">Activate </w:t>
            </w:r>
            <w:proofErr w:type="spellStart"/>
            <w:r w:rsidRPr="00741894">
              <w:rPr>
                <w:rFonts w:asciiTheme="majorBidi" w:hAnsiTheme="majorBidi" w:cstheme="majorBidi"/>
                <w:sz w:val="24"/>
                <w:szCs w:val="24"/>
              </w:rPr>
              <w:t>prothrombin</w:t>
            </w:r>
            <w:proofErr w:type="spellEnd"/>
            <w:r w:rsidRPr="00741894">
              <w:rPr>
                <w:rFonts w:asciiTheme="majorBidi" w:hAnsiTheme="majorBidi" w:cstheme="majorBidi"/>
                <w:sz w:val="24"/>
                <w:szCs w:val="24"/>
              </w:rPr>
              <w:t xml:space="preserve">, clotting factors and protein C </w:t>
            </w:r>
            <w:r w:rsidRPr="00741894">
              <w:rPr>
                <w:rFonts w:asciiTheme="majorBidi" w:hAnsiTheme="majorBidi" w:cstheme="majorBidi"/>
                <w:sz w:val="24"/>
                <w:szCs w:val="24"/>
              </w:rPr>
              <w:fldChar w:fldCharType="begin"/>
            </w:r>
            <w:r w:rsidRPr="00741894">
              <w:rPr>
                <w:rFonts w:asciiTheme="majorBidi" w:hAnsiTheme="majorBidi" w:cstheme="majorBidi"/>
                <w:sz w:val="24"/>
                <w:szCs w:val="24"/>
              </w:rPr>
              <w:instrText xml:space="preserve"> ADDIN ZOTERO_ITEM CSL_CITATION {"citationID":"eqFjHNfc","properties":{"formattedCitation":"[2]","plainCitation":"[2]","noteIndex":0},"citationItems":[{"id":"Y0aB2Ocy/Bx4iMI0e","uris":["http://zotero.org/users/local/14M21gXA/items/J48744BE"],"uri":["http://zotero.org/users/local/14M21gXA/items/J48744BE"],"itemData":{"id":69,"type":"article-journal","container-title":"Applied Microbiology and Biotechnology","DOI":"10.1007/s00253-016-7610-9","ISSN":"0175-7598, 1432-0614","issue":"14","journalAbbreviation":"Appl Microbiol Biotechnol","language":"en","page":"6165-6181","source":"DOI.org (Crossref)","title":"Snake venom toxins: toxicity and medicinal applications","title-short":"Snake venom toxins","volume":"100","author":[{"family":"Chan","given":"Yau Sang"},{"family":"Cheung","given":"Randy Chi Fai"},{"family":"Xia","given":"Lixin"},{"family":"Wong","given":"Jack Ho"},{"family":"Ng","given":"Tzi Bun"},{"family":"Chan","given":"Wai Yee"}],"issued":{"date-parts":[["2016",7]]}}}],"schema":"https://github.com/citation-style-language/schema/raw/master/csl-citation.json"} </w:instrText>
            </w:r>
            <w:r w:rsidRPr="00741894">
              <w:rPr>
                <w:rFonts w:asciiTheme="majorBidi" w:hAnsiTheme="majorBidi" w:cstheme="majorBidi"/>
                <w:sz w:val="24"/>
                <w:szCs w:val="24"/>
              </w:rPr>
              <w:fldChar w:fldCharType="separate"/>
            </w:r>
            <w:r w:rsidRPr="00741894">
              <w:rPr>
                <w:rFonts w:ascii="Times New Roman" w:hAnsi="Times New Roman" w:cs="Times New Roman"/>
                <w:sz w:val="24"/>
              </w:rPr>
              <w:t>[2]</w:t>
            </w:r>
            <w:r w:rsidRPr="00741894">
              <w:rPr>
                <w:rFonts w:asciiTheme="majorBidi" w:hAnsiTheme="majorBidi" w:cstheme="majorBidi"/>
                <w:sz w:val="24"/>
                <w:szCs w:val="24"/>
              </w:rPr>
              <w:fldChar w:fldCharType="end"/>
            </w:r>
          </w:p>
          <w:p w:rsidR="00F91FD8" w:rsidRPr="00741894" w:rsidRDefault="00F91FD8" w:rsidP="00F91FD8">
            <w:pPr>
              <w:pStyle w:val="ListParagraph"/>
              <w:numPr>
                <w:ilvl w:val="0"/>
                <w:numId w:val="3"/>
              </w:numPr>
              <w:spacing w:line="480" w:lineRule="auto"/>
              <w:rPr>
                <w:rFonts w:asciiTheme="majorBidi" w:hAnsiTheme="majorBidi" w:cstheme="majorBidi"/>
                <w:sz w:val="24"/>
                <w:szCs w:val="24"/>
              </w:rPr>
            </w:pPr>
            <w:r w:rsidRPr="00741894">
              <w:rPr>
                <w:rFonts w:asciiTheme="majorBidi" w:hAnsiTheme="majorBidi" w:cstheme="majorBidi"/>
                <w:sz w:val="24"/>
                <w:szCs w:val="24"/>
              </w:rPr>
              <w:t xml:space="preserve">Thrombin like activities </w:t>
            </w:r>
          </w:p>
          <w:p w:rsidR="00F91FD8" w:rsidRPr="00741894" w:rsidRDefault="00F91FD8" w:rsidP="00F91FD8">
            <w:pPr>
              <w:pStyle w:val="ListParagraph"/>
              <w:numPr>
                <w:ilvl w:val="0"/>
                <w:numId w:val="3"/>
              </w:numPr>
              <w:spacing w:line="480" w:lineRule="auto"/>
              <w:rPr>
                <w:rFonts w:asciiTheme="majorBidi" w:hAnsiTheme="majorBidi" w:cstheme="majorBidi"/>
                <w:sz w:val="24"/>
                <w:szCs w:val="24"/>
              </w:rPr>
            </w:pPr>
            <w:r w:rsidRPr="00741894">
              <w:rPr>
                <w:rFonts w:asciiTheme="majorBidi" w:hAnsiTheme="majorBidi" w:cstheme="majorBidi"/>
                <w:sz w:val="24"/>
                <w:szCs w:val="24"/>
              </w:rPr>
              <w:lastRenderedPageBreak/>
              <w:t xml:space="preserve">Release </w:t>
            </w:r>
            <w:proofErr w:type="spellStart"/>
            <w:r w:rsidRPr="00741894">
              <w:rPr>
                <w:rFonts w:asciiTheme="majorBidi" w:hAnsiTheme="majorBidi" w:cstheme="majorBidi"/>
                <w:sz w:val="24"/>
                <w:szCs w:val="24"/>
              </w:rPr>
              <w:t>bradykinin</w:t>
            </w:r>
            <w:proofErr w:type="spellEnd"/>
            <w:r w:rsidRPr="00741894">
              <w:rPr>
                <w:rFonts w:asciiTheme="majorBidi" w:hAnsiTheme="majorBidi" w:cstheme="majorBidi"/>
                <w:sz w:val="24"/>
                <w:szCs w:val="24"/>
              </w:rPr>
              <w:t xml:space="preserve"> </w:t>
            </w:r>
            <w:r w:rsidRPr="00741894">
              <w:rPr>
                <w:rFonts w:asciiTheme="majorBidi" w:hAnsiTheme="majorBidi" w:cstheme="majorBidi"/>
                <w:sz w:val="24"/>
                <w:szCs w:val="24"/>
              </w:rPr>
              <w:fldChar w:fldCharType="begin"/>
            </w:r>
            <w:r w:rsidRPr="00741894">
              <w:rPr>
                <w:rFonts w:asciiTheme="majorBidi" w:hAnsiTheme="majorBidi" w:cstheme="majorBidi"/>
                <w:sz w:val="24"/>
                <w:szCs w:val="24"/>
              </w:rPr>
              <w:instrText xml:space="preserve"> ADDIN ZOTERO_ITEM CSL_CITATION {"citationID":"QJd10fuL","properties":{"formattedCitation":"[1]","plainCitation":"[1]","noteIndex":0},"citationItems":[{"id":"Y0aB2Ocy/HEDsHRec","uris":["http://zotero.org/users/local/14M21gXA/items/KSTEIRW4"],"uri":["http://zotero.org/users/local/14M21gXA/items/KSTEIRW4"],"itemData":{"id":68,"type":"article-journal","container-title":"Biochimica et Biophysica Acta (BBA) - Protein Structure and Molecular Enzymology","DOI":"10.1016/S0167-4838(99)00268-X","ISSN":"01674838","issue":"1-2","journalAbbreviation":"Biochimica et Biophysica Acta (BBA) - Protein Structure and Molecular Enzymology","language":"en","page":"146-156","source":"DOI.org (Crossref)","title":"Snake venom proteases affecting hemostasis and thrombosis","volume":"1477","author":[{"family":"Matsui","given":"Taei"},{"family":"Fujimura","given":"Yoshihiro"},{"family":"Titani","given":"Koiti"}],"issued":{"date-parts":[["2000",3]]}}}],"schema":"https://github.com/citation-style-language/schema/raw/master/csl-citation.json"} </w:instrText>
            </w:r>
            <w:r w:rsidRPr="00741894">
              <w:rPr>
                <w:rFonts w:asciiTheme="majorBidi" w:hAnsiTheme="majorBidi" w:cstheme="majorBidi"/>
                <w:sz w:val="24"/>
                <w:szCs w:val="24"/>
              </w:rPr>
              <w:fldChar w:fldCharType="separate"/>
            </w:r>
            <w:r w:rsidRPr="00741894">
              <w:rPr>
                <w:rFonts w:ascii="Times New Roman" w:hAnsi="Times New Roman" w:cs="Times New Roman"/>
                <w:sz w:val="24"/>
              </w:rPr>
              <w:t>[1]</w:t>
            </w:r>
            <w:r w:rsidRPr="00741894">
              <w:rPr>
                <w:rFonts w:asciiTheme="majorBidi" w:hAnsiTheme="majorBidi" w:cstheme="majorBidi"/>
                <w:sz w:val="24"/>
                <w:szCs w:val="24"/>
              </w:rPr>
              <w:fldChar w:fldCharType="end"/>
            </w:r>
          </w:p>
          <w:p w:rsidR="00F91FD8" w:rsidRPr="00741894" w:rsidRDefault="00F91FD8" w:rsidP="008402E0">
            <w:pPr>
              <w:spacing w:line="480" w:lineRule="auto"/>
              <w:rPr>
                <w:rFonts w:asciiTheme="majorBidi" w:hAnsiTheme="majorBidi" w:cstheme="majorBidi"/>
                <w:sz w:val="24"/>
                <w:szCs w:val="24"/>
              </w:rPr>
            </w:pPr>
          </w:p>
        </w:tc>
        <w:tc>
          <w:tcPr>
            <w:tcW w:w="3330" w:type="dxa"/>
          </w:tcPr>
          <w:p w:rsidR="00F91FD8" w:rsidRPr="00741894" w:rsidRDefault="00F91FD8" w:rsidP="00F91FD8">
            <w:pPr>
              <w:pStyle w:val="ListParagraph"/>
              <w:numPr>
                <w:ilvl w:val="0"/>
                <w:numId w:val="3"/>
              </w:numPr>
              <w:spacing w:line="480" w:lineRule="auto"/>
              <w:rPr>
                <w:rFonts w:asciiTheme="majorBidi" w:hAnsiTheme="majorBidi" w:cstheme="majorBidi"/>
                <w:sz w:val="24"/>
                <w:szCs w:val="24"/>
              </w:rPr>
            </w:pPr>
            <w:r w:rsidRPr="00741894">
              <w:rPr>
                <w:rFonts w:asciiTheme="majorBidi" w:hAnsiTheme="majorBidi" w:cstheme="majorBidi"/>
                <w:sz w:val="24"/>
                <w:szCs w:val="24"/>
              </w:rPr>
              <w:lastRenderedPageBreak/>
              <w:t>Hypotension</w:t>
            </w:r>
          </w:p>
          <w:p w:rsidR="00F91FD8" w:rsidRPr="00741894" w:rsidRDefault="00F91FD8" w:rsidP="00F91FD8">
            <w:pPr>
              <w:pStyle w:val="ListParagraph"/>
              <w:numPr>
                <w:ilvl w:val="0"/>
                <w:numId w:val="3"/>
              </w:numPr>
              <w:spacing w:line="480" w:lineRule="auto"/>
              <w:rPr>
                <w:rFonts w:asciiTheme="majorBidi" w:hAnsiTheme="majorBidi" w:cstheme="majorBidi"/>
                <w:sz w:val="24"/>
                <w:szCs w:val="24"/>
              </w:rPr>
            </w:pPr>
            <w:r w:rsidRPr="00741894">
              <w:rPr>
                <w:rFonts w:asciiTheme="majorBidi" w:hAnsiTheme="majorBidi" w:cstheme="majorBidi"/>
                <w:sz w:val="24"/>
                <w:szCs w:val="24"/>
              </w:rPr>
              <w:t xml:space="preserve">Bleeding  </w:t>
            </w:r>
          </w:p>
          <w:p w:rsidR="00F91FD8" w:rsidRPr="00741894" w:rsidRDefault="00F91FD8" w:rsidP="008402E0">
            <w:pPr>
              <w:spacing w:line="480" w:lineRule="auto"/>
              <w:rPr>
                <w:rFonts w:asciiTheme="majorBidi" w:hAnsiTheme="majorBidi" w:cstheme="majorBidi"/>
                <w:sz w:val="24"/>
                <w:szCs w:val="24"/>
              </w:rPr>
            </w:pPr>
            <w:r w:rsidRPr="00741894">
              <w:rPr>
                <w:rFonts w:asciiTheme="majorBidi" w:hAnsiTheme="majorBidi" w:cstheme="majorBidi"/>
                <w:sz w:val="24"/>
                <w:szCs w:val="24"/>
              </w:rPr>
              <w:fldChar w:fldCharType="begin"/>
            </w:r>
            <w:r w:rsidRPr="00741894">
              <w:rPr>
                <w:rFonts w:asciiTheme="majorBidi" w:hAnsiTheme="majorBidi" w:cstheme="majorBidi"/>
                <w:sz w:val="24"/>
                <w:szCs w:val="24"/>
              </w:rPr>
              <w:instrText xml:space="preserve"> ADDIN ZOTERO_ITEM CSL_CITATION {"citationID":"9kqGHYbz","properties":{"formattedCitation":"[1,10]","plainCitation":"[1,10]","noteIndex":0},"citationItems":[{"id":"Y0aB2Ocy/HEDsHRec","uris":["http://zotero.org/users/local/14M21gXA/items/KSTEIRW4"],"uri":["http://zotero.org/users/local/14M21gXA/items/KSTEIRW4"],"itemData":{"id":68,"type":"article-journal","container-title":"Biochimica et Biophysica Acta (BBA) - Protein Structure and Molecular Enzymology","DOI":"10.1016/S0167-4838(99)00268-X","ISSN":"01674838","issue":"1-2","journalAbbreviation":"Biochimica et Biophysica Acta (BBA) - Protein Structure and Molecular Enzymology","language":"en","page":"146-156","source":"DOI.org (Crossref)","title":"Snake venom proteases affecting hemostasis and thrombosis","volume":"1477","author":[{"family":"Matsui","given":"Taei"},{"family":"Fujimura","given":"Yoshihiro"},{"family":"Titani","given":"Koiti"}],"issued":{"date-parts":[["2000",3]]}}},{"id":418,"uris":["http://zotero.org/users/local/14M21gXA/items/Q6JP2U9W"],"uri":["http://zotero.org/users/local/14M21gXA/items/Q6JP2U9W"],"itemData":{"id":418,"type":"article-journal","container-title":"Asia Pacific Journal of Medical Toxicology","DOI":"10.22038/apjmt.2021.18232","issue":"2","journalAbbreviation":"APJMT","language":"eng","source":"DOI.org (CSL JSON)","title":"Vasculotoxic snake bite induced multi-organ dysfunction- A case report","URL":"https://doi.org/10.22038/apjmt.2021.18232","volume":"10","author":[{"family":"G","given":"Vikram"},{"family":"Geet","given":"Akash"},{"family":"Sonone","given":"Sagar"}],"accessed":{"date-parts":[["2021",7,19]]},"issued":{"date-parts":[["2021",6]]}}}],"schema":"https://github.com/citation-style-language/schema/raw/master/csl-citation.json"} </w:instrText>
            </w:r>
            <w:r w:rsidRPr="00741894">
              <w:rPr>
                <w:rFonts w:asciiTheme="majorBidi" w:hAnsiTheme="majorBidi" w:cstheme="majorBidi"/>
                <w:sz w:val="24"/>
                <w:szCs w:val="24"/>
              </w:rPr>
              <w:fldChar w:fldCharType="separate"/>
            </w:r>
            <w:r w:rsidRPr="00741894">
              <w:rPr>
                <w:rFonts w:ascii="Times New Roman" w:hAnsi="Times New Roman" w:cs="Times New Roman"/>
                <w:sz w:val="24"/>
              </w:rPr>
              <w:t>[1,10]</w:t>
            </w:r>
            <w:r w:rsidRPr="00741894">
              <w:rPr>
                <w:rFonts w:asciiTheme="majorBidi" w:hAnsiTheme="majorBidi" w:cstheme="majorBidi"/>
                <w:sz w:val="24"/>
                <w:szCs w:val="24"/>
              </w:rPr>
              <w:fldChar w:fldCharType="end"/>
            </w:r>
          </w:p>
          <w:p w:rsidR="00F91FD8" w:rsidRPr="00741894" w:rsidRDefault="00F91FD8" w:rsidP="008402E0">
            <w:pPr>
              <w:spacing w:line="480" w:lineRule="auto"/>
              <w:rPr>
                <w:rFonts w:asciiTheme="majorBidi" w:hAnsiTheme="majorBidi" w:cstheme="majorBidi"/>
                <w:sz w:val="24"/>
                <w:szCs w:val="24"/>
              </w:rPr>
            </w:pPr>
          </w:p>
        </w:tc>
      </w:tr>
      <w:tr w:rsidR="00F91FD8" w:rsidRPr="00741894" w:rsidTr="008402E0">
        <w:trPr>
          <w:jc w:val="center"/>
        </w:trPr>
        <w:tc>
          <w:tcPr>
            <w:tcW w:w="1440" w:type="dxa"/>
            <w:vMerge/>
            <w:shd w:val="clear" w:color="auto" w:fill="E7E6E6" w:themeFill="background2"/>
          </w:tcPr>
          <w:p w:rsidR="00F91FD8" w:rsidRPr="00741894" w:rsidRDefault="00F91FD8" w:rsidP="008402E0">
            <w:pPr>
              <w:spacing w:line="480" w:lineRule="auto"/>
              <w:rPr>
                <w:rFonts w:asciiTheme="majorBidi" w:hAnsiTheme="majorBidi" w:cstheme="majorBidi"/>
                <w:sz w:val="24"/>
                <w:szCs w:val="24"/>
              </w:rPr>
            </w:pPr>
          </w:p>
        </w:tc>
        <w:tc>
          <w:tcPr>
            <w:tcW w:w="2006" w:type="dxa"/>
          </w:tcPr>
          <w:p w:rsidR="00F91FD8" w:rsidRPr="00741894" w:rsidRDefault="00F91FD8" w:rsidP="008402E0">
            <w:pPr>
              <w:spacing w:line="480" w:lineRule="auto"/>
              <w:rPr>
                <w:rFonts w:asciiTheme="majorBidi" w:hAnsiTheme="majorBidi" w:cstheme="majorBidi"/>
                <w:sz w:val="24"/>
                <w:szCs w:val="24"/>
              </w:rPr>
            </w:pPr>
            <w:r w:rsidRPr="00741894">
              <w:rPr>
                <w:rFonts w:asciiTheme="majorBidi" w:hAnsiTheme="majorBidi" w:cstheme="majorBidi"/>
                <w:sz w:val="24"/>
                <w:szCs w:val="24"/>
              </w:rPr>
              <w:t xml:space="preserve">Cholinesterase </w:t>
            </w:r>
          </w:p>
        </w:tc>
        <w:tc>
          <w:tcPr>
            <w:tcW w:w="4204" w:type="dxa"/>
          </w:tcPr>
          <w:p w:rsidR="00F91FD8" w:rsidRPr="00741894" w:rsidRDefault="00F91FD8" w:rsidP="008402E0">
            <w:pPr>
              <w:spacing w:line="480" w:lineRule="auto"/>
              <w:rPr>
                <w:rFonts w:asciiTheme="majorBidi" w:hAnsiTheme="majorBidi" w:cstheme="majorBidi"/>
                <w:sz w:val="24"/>
                <w:szCs w:val="24"/>
              </w:rPr>
            </w:pPr>
            <w:r w:rsidRPr="00741894">
              <w:rPr>
                <w:rFonts w:asciiTheme="majorBidi" w:hAnsiTheme="majorBidi" w:cstheme="majorBidi"/>
                <w:sz w:val="24"/>
                <w:szCs w:val="24"/>
              </w:rPr>
              <w:t xml:space="preserve">Hydrolyze Acetylcholine producing choline + acetate at the neuromuscular junction </w:t>
            </w:r>
            <w:r w:rsidRPr="00741894">
              <w:rPr>
                <w:rFonts w:asciiTheme="majorBidi" w:hAnsiTheme="majorBidi" w:cstheme="majorBidi"/>
                <w:sz w:val="24"/>
                <w:szCs w:val="24"/>
              </w:rPr>
              <w:fldChar w:fldCharType="begin"/>
            </w:r>
            <w:r w:rsidRPr="00741894">
              <w:rPr>
                <w:rFonts w:asciiTheme="majorBidi" w:hAnsiTheme="majorBidi" w:cstheme="majorBidi"/>
                <w:sz w:val="24"/>
                <w:szCs w:val="24"/>
              </w:rPr>
              <w:instrText xml:space="preserve"> ADDIN ZOTERO_ITEM CSL_CITATION {"citationID":"1CwuVPbM","properties":{"formattedCitation":"[3]","plainCitation":"[3]","noteIndex":0},"citationItems":[{"id":"Y0aB2Ocy/Feb3znoX","uris":["http://zotero.org/users/local/14M21gXA/items/V8BKQ262"],"uri":["http://zotero.org/users/local/14M21gXA/items/V8BKQ262"],"itemData":{"id":72,"type":"article-journal","abstract":"Many active secretions produced by animals have been employed in the development of new drugs to treat diseases such as hypertension and cancer. Snake venom toxins contributed significantly to the treatment of many medical conditions. There are many published studies describing and elucidating the anti-cancer potential of snake venom. Cancer therapy is one of the main areas for the use of protein peptides and enzymes originating from animals of different species. Some of these proteins or peptides and enzymes from snake venom when isolated and evaluated may bind specifically to cancer cell membranes, affecting the migration and proliferation of these cells. Some of substances found in the snake venom present a great potential as anti-tumor agent. In this review, we presented the main results of recent years of research involving the active compounds of snake venom that have anticancer activity.","container-title":"Asian Pacific Journal of Tropical Biomedicine","DOI":"10.1016/S2221-1691(13)60042-8","ISSN":"2221-1691","issue":"2","journalAbbreviation":"Asian Pac J Trop Biomed","language":"eng","note":"PMID: 23593597\nPMCID: PMC3627178","page":"156-162","source":"PubMed","title":"Therapeutic potential of snake venom in cancer therapy: current perspectives","title-short":"Therapeutic potential of snake venom in cancer therapy","volume":"3","author":[{"family":"Vyas","given":"Vivek Kumar"},{"family":"Brahmbhatt","given":"Keyur"},{"family":"Bhatt","given":"Hardik"},{"family":"Parmar","given":"Utsav"}],"issued":{"date-parts":[["2013",2]]}}}],"schema":"https://github.com/citation-style-language/schema/raw/master/csl-citation.json"} </w:instrText>
            </w:r>
            <w:r w:rsidRPr="00741894">
              <w:rPr>
                <w:rFonts w:asciiTheme="majorBidi" w:hAnsiTheme="majorBidi" w:cstheme="majorBidi"/>
                <w:sz w:val="24"/>
                <w:szCs w:val="24"/>
              </w:rPr>
              <w:fldChar w:fldCharType="separate"/>
            </w:r>
            <w:r w:rsidRPr="00741894">
              <w:rPr>
                <w:rFonts w:ascii="Times New Roman" w:hAnsi="Times New Roman" w:cs="Times New Roman"/>
                <w:sz w:val="24"/>
              </w:rPr>
              <w:t>[3]</w:t>
            </w:r>
            <w:r w:rsidRPr="00741894">
              <w:rPr>
                <w:rFonts w:asciiTheme="majorBidi" w:hAnsiTheme="majorBidi" w:cstheme="majorBidi"/>
                <w:sz w:val="24"/>
                <w:szCs w:val="24"/>
              </w:rPr>
              <w:fldChar w:fldCharType="end"/>
            </w:r>
          </w:p>
        </w:tc>
        <w:tc>
          <w:tcPr>
            <w:tcW w:w="3330" w:type="dxa"/>
          </w:tcPr>
          <w:p w:rsidR="00F91FD8" w:rsidRPr="00741894" w:rsidRDefault="00F91FD8" w:rsidP="00F91FD8">
            <w:pPr>
              <w:pStyle w:val="ListParagraph"/>
              <w:numPr>
                <w:ilvl w:val="0"/>
                <w:numId w:val="5"/>
              </w:numPr>
              <w:spacing w:line="480" w:lineRule="auto"/>
              <w:rPr>
                <w:rFonts w:asciiTheme="majorBidi" w:hAnsiTheme="majorBidi" w:cstheme="majorBidi"/>
                <w:sz w:val="24"/>
                <w:szCs w:val="24"/>
              </w:rPr>
            </w:pPr>
            <w:proofErr w:type="spellStart"/>
            <w:r w:rsidRPr="00741894">
              <w:rPr>
                <w:rFonts w:asciiTheme="majorBidi" w:hAnsiTheme="majorBidi" w:cstheme="majorBidi"/>
                <w:sz w:val="24"/>
                <w:szCs w:val="24"/>
              </w:rPr>
              <w:t>Myotoxicity</w:t>
            </w:r>
            <w:proofErr w:type="spellEnd"/>
            <w:r w:rsidRPr="00741894">
              <w:rPr>
                <w:rFonts w:asciiTheme="majorBidi" w:hAnsiTheme="majorBidi" w:cstheme="majorBidi"/>
                <w:sz w:val="24"/>
                <w:szCs w:val="24"/>
              </w:rPr>
              <w:t xml:space="preserve"> </w:t>
            </w:r>
          </w:p>
          <w:p w:rsidR="00F91FD8" w:rsidRPr="00741894" w:rsidRDefault="00F91FD8" w:rsidP="008402E0">
            <w:pPr>
              <w:spacing w:line="480" w:lineRule="auto"/>
              <w:rPr>
                <w:rFonts w:asciiTheme="majorBidi" w:hAnsiTheme="majorBidi" w:cstheme="majorBidi"/>
                <w:sz w:val="24"/>
                <w:szCs w:val="24"/>
              </w:rPr>
            </w:pPr>
          </w:p>
        </w:tc>
      </w:tr>
      <w:tr w:rsidR="00F91FD8" w:rsidRPr="00741894" w:rsidTr="008402E0">
        <w:trPr>
          <w:jc w:val="center"/>
        </w:trPr>
        <w:tc>
          <w:tcPr>
            <w:tcW w:w="1440" w:type="dxa"/>
            <w:vMerge/>
            <w:shd w:val="clear" w:color="auto" w:fill="E7E6E6" w:themeFill="background2"/>
          </w:tcPr>
          <w:p w:rsidR="00F91FD8" w:rsidRPr="00741894" w:rsidRDefault="00F91FD8" w:rsidP="008402E0">
            <w:pPr>
              <w:spacing w:line="480" w:lineRule="auto"/>
              <w:rPr>
                <w:rFonts w:asciiTheme="majorBidi" w:hAnsiTheme="majorBidi" w:cstheme="majorBidi"/>
                <w:sz w:val="24"/>
                <w:szCs w:val="24"/>
              </w:rPr>
            </w:pPr>
          </w:p>
        </w:tc>
        <w:tc>
          <w:tcPr>
            <w:tcW w:w="2006" w:type="dxa"/>
          </w:tcPr>
          <w:p w:rsidR="00F91FD8" w:rsidRPr="00741894" w:rsidRDefault="00F91FD8" w:rsidP="008402E0">
            <w:pPr>
              <w:spacing w:line="480" w:lineRule="auto"/>
              <w:rPr>
                <w:rFonts w:asciiTheme="majorBidi" w:hAnsiTheme="majorBidi" w:cstheme="majorBidi"/>
                <w:sz w:val="24"/>
                <w:szCs w:val="24"/>
              </w:rPr>
            </w:pPr>
            <w:r w:rsidRPr="00741894">
              <w:rPr>
                <w:rFonts w:asciiTheme="majorBidi" w:hAnsiTheme="majorBidi" w:cstheme="majorBidi"/>
                <w:sz w:val="24"/>
                <w:szCs w:val="24"/>
              </w:rPr>
              <w:t>L-Amino acid oxidase (LAAO)</w:t>
            </w:r>
          </w:p>
        </w:tc>
        <w:tc>
          <w:tcPr>
            <w:tcW w:w="4204" w:type="dxa"/>
          </w:tcPr>
          <w:p w:rsidR="00F91FD8" w:rsidRPr="00741894" w:rsidRDefault="00F91FD8" w:rsidP="008402E0">
            <w:pPr>
              <w:spacing w:line="480" w:lineRule="auto"/>
              <w:rPr>
                <w:rFonts w:asciiTheme="majorBidi" w:hAnsiTheme="majorBidi" w:cstheme="majorBidi"/>
                <w:sz w:val="24"/>
                <w:szCs w:val="24"/>
              </w:rPr>
            </w:pPr>
            <w:r w:rsidRPr="00741894">
              <w:rPr>
                <w:rFonts w:asciiTheme="majorBidi" w:hAnsiTheme="majorBidi" w:cstheme="majorBidi"/>
                <w:sz w:val="24"/>
                <w:szCs w:val="24"/>
              </w:rPr>
              <w:t xml:space="preserve">Oxidative </w:t>
            </w:r>
            <w:proofErr w:type="spellStart"/>
            <w:r w:rsidRPr="00741894">
              <w:rPr>
                <w:rFonts w:asciiTheme="majorBidi" w:hAnsiTheme="majorBidi" w:cstheme="majorBidi"/>
                <w:sz w:val="24"/>
                <w:szCs w:val="24"/>
              </w:rPr>
              <w:t>deamidation</w:t>
            </w:r>
            <w:proofErr w:type="spellEnd"/>
            <w:r w:rsidRPr="00741894">
              <w:rPr>
                <w:rFonts w:asciiTheme="majorBidi" w:hAnsiTheme="majorBidi" w:cstheme="majorBidi"/>
                <w:sz w:val="24"/>
                <w:szCs w:val="24"/>
              </w:rPr>
              <w:t xml:space="preserve"> of L- amino acids and </w:t>
            </w:r>
            <w:proofErr w:type="spellStart"/>
            <w:r w:rsidRPr="00741894">
              <w:rPr>
                <w:rFonts w:asciiTheme="majorBidi" w:hAnsiTheme="majorBidi" w:cstheme="majorBidi"/>
                <w:sz w:val="24"/>
                <w:szCs w:val="24"/>
              </w:rPr>
              <w:t>hydroxy</w:t>
            </w:r>
            <w:proofErr w:type="spellEnd"/>
            <w:r w:rsidRPr="00741894">
              <w:rPr>
                <w:rFonts w:asciiTheme="majorBidi" w:hAnsiTheme="majorBidi" w:cstheme="majorBidi"/>
                <w:sz w:val="24"/>
                <w:szCs w:val="24"/>
              </w:rPr>
              <w:t xml:space="preserve"> acids </w:t>
            </w:r>
            <w:r w:rsidRPr="00741894">
              <w:rPr>
                <w:rFonts w:asciiTheme="majorBidi" w:hAnsiTheme="majorBidi" w:cstheme="majorBidi"/>
                <w:sz w:val="24"/>
                <w:szCs w:val="24"/>
              </w:rPr>
              <w:fldChar w:fldCharType="begin"/>
            </w:r>
            <w:r w:rsidRPr="00741894">
              <w:rPr>
                <w:rFonts w:asciiTheme="majorBidi" w:hAnsiTheme="majorBidi" w:cstheme="majorBidi"/>
                <w:sz w:val="24"/>
                <w:szCs w:val="24"/>
              </w:rPr>
              <w:instrText xml:space="preserve"> ADDIN ZOTERO_ITEM CSL_CITATION {"citationID":"h6NQgMke","properties":{"formattedCitation":"[3,11]","plainCitation":"[3,11]","noteIndex":0},"citationItems":[{"id":"Y0aB2Ocy/Feb3znoX","uris":["http://zotero.org/users/local/14M21gXA/items/V8BKQ262"],"uri":["http://zotero.org/users/local/14M21gXA/items/V8BKQ262"],"itemData":{"id":72,"type":"article-journal","abstract":"Many active secretions produced by animals have been employed in the development of new drugs to treat diseases such as hypertension and cancer. Snake venom toxins contributed significantly to the treatment of many medical conditions. There are many published studies describing and elucidating the anti-cancer potential of snake venom. Cancer therapy is one of the main areas for the use of protein peptides and enzymes originating from animals of different species. Some of these proteins or peptides and enzymes from snake venom when isolated and evaluated may bind specifically to cancer cell membranes, affecting the migration and proliferation of these cells. Some of substances found in the snake venom present a great potential as anti-tumor agent. In this review, we presented the main results of recent years of research involving the active compounds of snake venom that have anticancer activity.","container-title":"Asian Pacific Journal of Tropical Biomedicine","DOI":"10.1016/S2221-1691(13)60042-8","ISSN":"2221-1691","issue":"2","journalAbbreviation":"Asian Pac J Trop Biomed","language":"eng","note":"PMID: 23593597\nPMCID: PMC3627178","page":"156-162","source":"PubMed","title":"Therapeutic potential of snake venom in cancer therapy: current perspectives","title-short":"Therapeutic potential of snake venom in cancer therapy","volume":"3","author":[{"family":"Vyas","given":"Vivek Kumar"},{"family":"Brahmbhatt","given":"Keyur"},{"family":"Bhatt","given":"Hardik"},{"family":"Parmar","given":"Utsav"}],"issued":{"date-parts":[["2013",2]]}}},{"id":"Y0aB2Ocy/yKYOSVYV","uris":["http://zotero.org/users/local/14M21gXA/items/RYAHWQFK"],"uri":["http://zotero.org/users/local/14M21gXA/items/RYAHWQFK"],"itemData":{"id":86,"type":"article-journal","container-title":"Toxicon","DOI":"10.1016/S0041-0101(02)00102-2","ISSN":"00410101","issue":"6","journalAbbreviation":"Toxicon","language":"en","page":"659-665","source":"DOI.org (Crossref)","title":"Snake venom l-amino acid oxidases","volume":"40","author":[{"family":"Du","given":"Xiao-Yan"},{"family":"Clemetson","given":"Kenneth J."}],"issued":{"date-parts":[["2002",6]]}}}],"schema":"https://github.com/citation-style-language/schema/raw/master/csl-citation.json"} </w:instrText>
            </w:r>
            <w:r w:rsidRPr="00741894">
              <w:rPr>
                <w:rFonts w:asciiTheme="majorBidi" w:hAnsiTheme="majorBidi" w:cstheme="majorBidi"/>
                <w:sz w:val="24"/>
                <w:szCs w:val="24"/>
              </w:rPr>
              <w:fldChar w:fldCharType="separate"/>
            </w:r>
            <w:r w:rsidRPr="00741894">
              <w:rPr>
                <w:rFonts w:ascii="Times New Roman" w:hAnsi="Times New Roman" w:cs="Times New Roman"/>
                <w:sz w:val="24"/>
              </w:rPr>
              <w:t>[3,11]</w:t>
            </w:r>
            <w:r w:rsidRPr="00741894">
              <w:rPr>
                <w:rFonts w:asciiTheme="majorBidi" w:hAnsiTheme="majorBidi" w:cstheme="majorBidi"/>
                <w:sz w:val="24"/>
                <w:szCs w:val="24"/>
              </w:rPr>
              <w:fldChar w:fldCharType="end"/>
            </w:r>
          </w:p>
          <w:p w:rsidR="00F91FD8" w:rsidRPr="00741894" w:rsidRDefault="00F91FD8" w:rsidP="008402E0">
            <w:pPr>
              <w:spacing w:line="480" w:lineRule="auto"/>
              <w:rPr>
                <w:rFonts w:asciiTheme="majorBidi" w:hAnsiTheme="majorBidi" w:cstheme="majorBidi"/>
                <w:sz w:val="24"/>
                <w:szCs w:val="24"/>
              </w:rPr>
            </w:pPr>
          </w:p>
        </w:tc>
        <w:tc>
          <w:tcPr>
            <w:tcW w:w="3330" w:type="dxa"/>
          </w:tcPr>
          <w:p w:rsidR="00F91FD8" w:rsidRPr="00741894" w:rsidRDefault="00F91FD8" w:rsidP="00F91FD8">
            <w:pPr>
              <w:pStyle w:val="ListParagraph"/>
              <w:numPr>
                <w:ilvl w:val="0"/>
                <w:numId w:val="1"/>
              </w:numPr>
              <w:spacing w:line="480" w:lineRule="auto"/>
              <w:rPr>
                <w:rFonts w:asciiTheme="majorBidi" w:hAnsiTheme="majorBidi" w:cstheme="majorBidi"/>
                <w:sz w:val="24"/>
                <w:szCs w:val="24"/>
              </w:rPr>
            </w:pPr>
            <w:r w:rsidRPr="00741894">
              <w:rPr>
                <w:rFonts w:asciiTheme="majorBidi" w:hAnsiTheme="majorBidi" w:cstheme="majorBidi"/>
                <w:sz w:val="24"/>
                <w:szCs w:val="24"/>
              </w:rPr>
              <w:t xml:space="preserve">Platelet dysfunction (by blocking the ADP-dependent platelet aggregation) </w:t>
            </w:r>
          </w:p>
          <w:p w:rsidR="00F91FD8" w:rsidRPr="00741894" w:rsidRDefault="00F91FD8" w:rsidP="00F91FD8">
            <w:pPr>
              <w:pStyle w:val="ListParagraph"/>
              <w:numPr>
                <w:ilvl w:val="0"/>
                <w:numId w:val="1"/>
              </w:numPr>
              <w:spacing w:line="480" w:lineRule="auto"/>
              <w:rPr>
                <w:rFonts w:asciiTheme="majorBidi" w:hAnsiTheme="majorBidi" w:cstheme="majorBidi"/>
                <w:sz w:val="24"/>
                <w:szCs w:val="24"/>
              </w:rPr>
            </w:pPr>
            <w:r w:rsidRPr="00741894">
              <w:rPr>
                <w:rFonts w:asciiTheme="majorBidi" w:hAnsiTheme="majorBidi" w:cstheme="majorBidi"/>
                <w:sz w:val="24"/>
                <w:szCs w:val="24"/>
              </w:rPr>
              <w:t xml:space="preserve">Hemorrhage </w:t>
            </w:r>
          </w:p>
          <w:p w:rsidR="00F91FD8" w:rsidRPr="00741894" w:rsidRDefault="00F91FD8" w:rsidP="00F91FD8">
            <w:pPr>
              <w:pStyle w:val="ListParagraph"/>
              <w:numPr>
                <w:ilvl w:val="0"/>
                <w:numId w:val="1"/>
              </w:numPr>
              <w:spacing w:line="480" w:lineRule="auto"/>
              <w:rPr>
                <w:rFonts w:asciiTheme="majorBidi" w:hAnsiTheme="majorBidi" w:cstheme="majorBidi"/>
                <w:sz w:val="24"/>
                <w:szCs w:val="24"/>
              </w:rPr>
            </w:pPr>
            <w:r w:rsidRPr="00741894">
              <w:rPr>
                <w:rFonts w:asciiTheme="majorBidi" w:hAnsiTheme="majorBidi" w:cstheme="majorBidi"/>
                <w:sz w:val="24"/>
                <w:szCs w:val="24"/>
              </w:rPr>
              <w:t xml:space="preserve">Edema </w:t>
            </w:r>
          </w:p>
          <w:p w:rsidR="00F91FD8" w:rsidRPr="00741894" w:rsidRDefault="00F91FD8" w:rsidP="00F91FD8">
            <w:pPr>
              <w:pStyle w:val="ListParagraph"/>
              <w:numPr>
                <w:ilvl w:val="0"/>
                <w:numId w:val="1"/>
              </w:numPr>
              <w:spacing w:line="480" w:lineRule="auto"/>
              <w:rPr>
                <w:rFonts w:asciiTheme="majorBidi" w:hAnsiTheme="majorBidi" w:cstheme="majorBidi"/>
                <w:sz w:val="24"/>
                <w:szCs w:val="24"/>
              </w:rPr>
            </w:pPr>
            <w:r w:rsidRPr="00741894">
              <w:rPr>
                <w:rFonts w:asciiTheme="majorBidi" w:hAnsiTheme="majorBidi" w:cstheme="majorBidi"/>
                <w:sz w:val="24"/>
                <w:szCs w:val="24"/>
              </w:rPr>
              <w:t xml:space="preserve">Induce apoptosis  </w:t>
            </w:r>
          </w:p>
          <w:p w:rsidR="00F91FD8" w:rsidRPr="00741894" w:rsidRDefault="00F91FD8" w:rsidP="00F91FD8">
            <w:pPr>
              <w:pStyle w:val="ListParagraph"/>
              <w:numPr>
                <w:ilvl w:val="0"/>
                <w:numId w:val="1"/>
              </w:numPr>
              <w:spacing w:line="480" w:lineRule="auto"/>
              <w:rPr>
                <w:rFonts w:asciiTheme="majorBidi" w:hAnsiTheme="majorBidi" w:cstheme="majorBidi"/>
                <w:sz w:val="24"/>
                <w:szCs w:val="24"/>
              </w:rPr>
            </w:pPr>
            <w:r w:rsidRPr="00741894">
              <w:rPr>
                <w:rFonts w:asciiTheme="majorBidi" w:hAnsiTheme="majorBidi" w:cstheme="majorBidi"/>
                <w:sz w:val="24"/>
                <w:szCs w:val="24"/>
              </w:rPr>
              <w:t xml:space="preserve">Cytotoxicity </w:t>
            </w:r>
          </w:p>
          <w:p w:rsidR="00F91FD8" w:rsidRPr="00741894" w:rsidRDefault="00F91FD8" w:rsidP="008402E0">
            <w:pPr>
              <w:spacing w:line="480" w:lineRule="auto"/>
              <w:rPr>
                <w:rFonts w:asciiTheme="majorBidi" w:hAnsiTheme="majorBidi" w:cstheme="majorBidi"/>
                <w:sz w:val="24"/>
                <w:szCs w:val="24"/>
              </w:rPr>
            </w:pPr>
            <w:r w:rsidRPr="00741894">
              <w:rPr>
                <w:rFonts w:asciiTheme="majorBidi" w:hAnsiTheme="majorBidi" w:cstheme="majorBidi"/>
                <w:sz w:val="24"/>
                <w:szCs w:val="24"/>
              </w:rPr>
              <w:fldChar w:fldCharType="begin"/>
            </w:r>
            <w:r w:rsidRPr="00741894">
              <w:rPr>
                <w:rFonts w:asciiTheme="majorBidi" w:hAnsiTheme="majorBidi" w:cstheme="majorBidi"/>
                <w:sz w:val="24"/>
                <w:szCs w:val="24"/>
              </w:rPr>
              <w:instrText xml:space="preserve"> ADDIN ZOTERO_ITEM CSL_CITATION {"citationID":"60QOUZRl","properties":{"formattedCitation":"[11]","plainCitation":"[11]","noteIndex":0},"citationItems":[{"id":"Y0aB2Ocy/yKYOSVYV","uris":["http://zotero.org/users/local/14M21gXA/items/RYAHWQFK"],"uri":["http://zotero.org/users/local/14M21gXA/items/RYAHWQFK"],"itemData":{"id":86,"type":"article-journal","container-title":"Toxicon","DOI":"10.1016/S0041-0101(02)00102-2","ISSN":"00410101","issue":"6","journalAbbreviation":"Toxicon","language":"en","page":"659-665","source":"DOI.org (Crossref)","title":"Snake venom l-amino acid oxidases","volume":"40","author":[{"family":"Du","given":"Xiao-Yan"},{"family":"Clemetson","given":"Kenneth J."}],"issued":{"date-parts":[["2002",6]]}}}],"schema":"https://github.com/citation-style-language/schema/raw/master/csl-citation.json"} </w:instrText>
            </w:r>
            <w:r w:rsidRPr="00741894">
              <w:rPr>
                <w:rFonts w:asciiTheme="majorBidi" w:hAnsiTheme="majorBidi" w:cstheme="majorBidi"/>
                <w:sz w:val="24"/>
                <w:szCs w:val="24"/>
              </w:rPr>
              <w:fldChar w:fldCharType="separate"/>
            </w:r>
            <w:r w:rsidRPr="00741894">
              <w:rPr>
                <w:rFonts w:ascii="Times New Roman" w:hAnsi="Times New Roman" w:cs="Times New Roman"/>
                <w:sz w:val="24"/>
              </w:rPr>
              <w:t>[11]</w:t>
            </w:r>
            <w:r w:rsidRPr="00741894">
              <w:rPr>
                <w:rFonts w:asciiTheme="majorBidi" w:hAnsiTheme="majorBidi" w:cstheme="majorBidi"/>
                <w:sz w:val="24"/>
                <w:szCs w:val="24"/>
              </w:rPr>
              <w:fldChar w:fldCharType="end"/>
            </w:r>
          </w:p>
        </w:tc>
      </w:tr>
      <w:tr w:rsidR="00F91FD8" w:rsidRPr="00741894" w:rsidTr="008402E0">
        <w:trPr>
          <w:jc w:val="center"/>
        </w:trPr>
        <w:tc>
          <w:tcPr>
            <w:tcW w:w="1440" w:type="dxa"/>
            <w:vMerge/>
            <w:shd w:val="clear" w:color="auto" w:fill="E7E6E6" w:themeFill="background2"/>
          </w:tcPr>
          <w:p w:rsidR="00F91FD8" w:rsidRPr="00741894" w:rsidRDefault="00F91FD8" w:rsidP="008402E0">
            <w:pPr>
              <w:spacing w:line="480" w:lineRule="auto"/>
              <w:rPr>
                <w:rFonts w:asciiTheme="majorBidi" w:hAnsiTheme="majorBidi" w:cstheme="majorBidi"/>
                <w:sz w:val="24"/>
                <w:szCs w:val="24"/>
              </w:rPr>
            </w:pPr>
          </w:p>
        </w:tc>
        <w:tc>
          <w:tcPr>
            <w:tcW w:w="2006" w:type="dxa"/>
          </w:tcPr>
          <w:p w:rsidR="00F91FD8" w:rsidRPr="00741894" w:rsidRDefault="00F91FD8" w:rsidP="008402E0">
            <w:pPr>
              <w:spacing w:line="480" w:lineRule="auto"/>
              <w:rPr>
                <w:rFonts w:asciiTheme="majorBidi" w:hAnsiTheme="majorBidi" w:cstheme="majorBidi"/>
                <w:sz w:val="24"/>
                <w:szCs w:val="24"/>
              </w:rPr>
            </w:pPr>
            <w:r w:rsidRPr="00741894">
              <w:rPr>
                <w:rFonts w:asciiTheme="majorBidi" w:hAnsiTheme="majorBidi" w:cstheme="majorBidi"/>
                <w:sz w:val="24"/>
                <w:szCs w:val="24"/>
              </w:rPr>
              <w:t xml:space="preserve">5′-nucleotidases </w:t>
            </w:r>
          </w:p>
        </w:tc>
        <w:tc>
          <w:tcPr>
            <w:tcW w:w="4204" w:type="dxa"/>
          </w:tcPr>
          <w:p w:rsidR="00F91FD8" w:rsidRPr="00741894" w:rsidRDefault="00F91FD8" w:rsidP="008402E0">
            <w:pPr>
              <w:spacing w:line="480" w:lineRule="auto"/>
              <w:rPr>
                <w:rFonts w:asciiTheme="majorBidi" w:hAnsiTheme="majorBidi" w:cstheme="majorBidi"/>
                <w:sz w:val="24"/>
                <w:szCs w:val="24"/>
              </w:rPr>
            </w:pPr>
            <w:r w:rsidRPr="00741894">
              <w:rPr>
                <w:rFonts w:asciiTheme="majorBidi" w:hAnsiTheme="majorBidi" w:cstheme="majorBidi"/>
                <w:sz w:val="24"/>
                <w:szCs w:val="24"/>
              </w:rPr>
              <w:t xml:space="preserve">Hydrolysis of phosphate at position 5′ of the sugar of DNA or RNA </w:t>
            </w:r>
            <w:r w:rsidRPr="00741894">
              <w:rPr>
                <w:rFonts w:asciiTheme="majorBidi" w:hAnsiTheme="majorBidi" w:cstheme="majorBidi"/>
                <w:sz w:val="24"/>
                <w:szCs w:val="24"/>
              </w:rPr>
              <w:fldChar w:fldCharType="begin"/>
            </w:r>
            <w:r w:rsidRPr="00741894">
              <w:rPr>
                <w:rFonts w:asciiTheme="majorBidi" w:hAnsiTheme="majorBidi" w:cstheme="majorBidi"/>
                <w:sz w:val="24"/>
                <w:szCs w:val="24"/>
              </w:rPr>
              <w:instrText xml:space="preserve"> ADDIN ZOTERO_ITEM CSL_CITATION {"citationID":"RSY0sFB7","properties":{"formattedCitation":"[12]","plainCitation":"[12]","noteIndex":0},"citationItems":[{"id":"Y0aB2Ocy/VXEXXEMO","uris":["http://zotero.org/users/local/14M21gXA/items/XP3VN3YT"],"uri":["http://zotero.org/users/local/14M21gXA/items/XP3VN3YT"],"itemData":{"id":87,"type":"article-journal","container-title":"Cell Biochemistry and Function","DOI":"10.1002/cbf.1637","ISSN":"02636484, 10990844","issue":"3","journalAbbreviation":"Cell Biochem. Funct.","language":"en","page":"171-177","source":"DOI.org (Crossref)","title":"The pharmacological role of nucleotidases in snake venoms","volume":"28","author":[{"family":"Dhananjaya","given":"Bhadrapura L."},{"family":"D'Souza","given":"Cletus J. M."}],"issued":{"date-parts":[["2010",4]]}}}],"schema":"https://github.com/citation-style-language/schema/raw/master/csl-citation.json"} </w:instrText>
            </w:r>
            <w:r w:rsidRPr="00741894">
              <w:rPr>
                <w:rFonts w:asciiTheme="majorBidi" w:hAnsiTheme="majorBidi" w:cstheme="majorBidi"/>
                <w:sz w:val="24"/>
                <w:szCs w:val="24"/>
              </w:rPr>
              <w:fldChar w:fldCharType="separate"/>
            </w:r>
            <w:r w:rsidRPr="00741894">
              <w:rPr>
                <w:rFonts w:ascii="Times New Roman" w:hAnsi="Times New Roman" w:cs="Times New Roman"/>
                <w:sz w:val="24"/>
              </w:rPr>
              <w:t>[12]</w:t>
            </w:r>
            <w:r w:rsidRPr="00741894">
              <w:rPr>
                <w:rFonts w:asciiTheme="majorBidi" w:hAnsiTheme="majorBidi" w:cstheme="majorBidi"/>
                <w:sz w:val="24"/>
                <w:szCs w:val="24"/>
              </w:rPr>
              <w:fldChar w:fldCharType="end"/>
            </w:r>
          </w:p>
        </w:tc>
        <w:tc>
          <w:tcPr>
            <w:tcW w:w="3330" w:type="dxa"/>
          </w:tcPr>
          <w:p w:rsidR="00F91FD8" w:rsidRPr="00741894" w:rsidRDefault="00F91FD8" w:rsidP="00F91FD8">
            <w:pPr>
              <w:pStyle w:val="ListParagraph"/>
              <w:numPr>
                <w:ilvl w:val="0"/>
                <w:numId w:val="4"/>
              </w:numPr>
              <w:spacing w:line="480" w:lineRule="auto"/>
              <w:rPr>
                <w:rFonts w:asciiTheme="majorBidi" w:hAnsiTheme="majorBidi" w:cstheme="majorBidi"/>
                <w:sz w:val="24"/>
                <w:szCs w:val="24"/>
              </w:rPr>
            </w:pPr>
            <w:r w:rsidRPr="00741894">
              <w:rPr>
                <w:rFonts w:asciiTheme="majorBidi" w:hAnsiTheme="majorBidi" w:cstheme="majorBidi"/>
                <w:sz w:val="24"/>
                <w:szCs w:val="24"/>
              </w:rPr>
              <w:t>Platelet dysfunction</w:t>
            </w:r>
          </w:p>
        </w:tc>
      </w:tr>
      <w:tr w:rsidR="00F91FD8" w:rsidRPr="00741894" w:rsidTr="008402E0">
        <w:trPr>
          <w:jc w:val="center"/>
        </w:trPr>
        <w:tc>
          <w:tcPr>
            <w:tcW w:w="1440" w:type="dxa"/>
            <w:vMerge w:val="restart"/>
            <w:shd w:val="clear" w:color="auto" w:fill="E7E6E6" w:themeFill="background2"/>
            <w:vAlign w:val="center"/>
          </w:tcPr>
          <w:p w:rsidR="00F91FD8" w:rsidRPr="00741894" w:rsidRDefault="00F91FD8" w:rsidP="008402E0">
            <w:pPr>
              <w:spacing w:line="480" w:lineRule="auto"/>
              <w:rPr>
                <w:rFonts w:asciiTheme="majorBidi" w:hAnsiTheme="majorBidi" w:cstheme="majorBidi"/>
                <w:sz w:val="24"/>
                <w:szCs w:val="24"/>
              </w:rPr>
            </w:pPr>
            <w:r w:rsidRPr="00741894">
              <w:rPr>
                <w:rFonts w:asciiTheme="majorBidi" w:hAnsiTheme="majorBidi" w:cstheme="majorBidi"/>
                <w:sz w:val="24"/>
                <w:szCs w:val="24"/>
              </w:rPr>
              <w:t xml:space="preserve">Non-enzymatic components </w:t>
            </w:r>
          </w:p>
        </w:tc>
        <w:tc>
          <w:tcPr>
            <w:tcW w:w="2006" w:type="dxa"/>
          </w:tcPr>
          <w:p w:rsidR="00F91FD8" w:rsidRPr="00741894" w:rsidRDefault="00F91FD8" w:rsidP="008402E0">
            <w:pPr>
              <w:spacing w:line="480" w:lineRule="auto"/>
              <w:rPr>
                <w:rFonts w:asciiTheme="majorBidi" w:hAnsiTheme="majorBidi" w:cstheme="majorBidi"/>
                <w:sz w:val="24"/>
                <w:szCs w:val="24"/>
              </w:rPr>
            </w:pPr>
            <w:proofErr w:type="spellStart"/>
            <w:r w:rsidRPr="00741894">
              <w:rPr>
                <w:rFonts w:asciiTheme="majorBidi" w:hAnsiTheme="majorBidi" w:cstheme="majorBidi"/>
                <w:sz w:val="24"/>
                <w:szCs w:val="24"/>
              </w:rPr>
              <w:t>Disintegrins</w:t>
            </w:r>
            <w:proofErr w:type="spellEnd"/>
            <w:r w:rsidRPr="00741894">
              <w:rPr>
                <w:rFonts w:asciiTheme="majorBidi" w:hAnsiTheme="majorBidi" w:cstheme="majorBidi"/>
                <w:sz w:val="24"/>
                <w:szCs w:val="24"/>
              </w:rPr>
              <w:t xml:space="preserve"> (DIS) </w:t>
            </w:r>
          </w:p>
        </w:tc>
        <w:tc>
          <w:tcPr>
            <w:tcW w:w="4204" w:type="dxa"/>
          </w:tcPr>
          <w:p w:rsidR="00F91FD8" w:rsidRPr="00741894" w:rsidRDefault="00F91FD8" w:rsidP="008402E0">
            <w:pPr>
              <w:spacing w:line="480" w:lineRule="auto"/>
              <w:rPr>
                <w:rFonts w:asciiTheme="majorBidi" w:hAnsiTheme="majorBidi" w:cstheme="majorBidi"/>
                <w:sz w:val="24"/>
                <w:szCs w:val="24"/>
              </w:rPr>
            </w:pPr>
            <w:r w:rsidRPr="00741894">
              <w:rPr>
                <w:rFonts w:asciiTheme="majorBidi" w:hAnsiTheme="majorBidi" w:cstheme="majorBidi"/>
                <w:sz w:val="24"/>
                <w:szCs w:val="24"/>
              </w:rPr>
              <w:t>Block platelet fibrinogen receptor</w:t>
            </w:r>
          </w:p>
          <w:p w:rsidR="00F91FD8" w:rsidRPr="00741894" w:rsidRDefault="00F91FD8" w:rsidP="008402E0">
            <w:pPr>
              <w:spacing w:line="480" w:lineRule="auto"/>
              <w:rPr>
                <w:rFonts w:asciiTheme="majorBidi" w:hAnsiTheme="majorBidi" w:cstheme="majorBidi"/>
                <w:sz w:val="24"/>
                <w:szCs w:val="24"/>
              </w:rPr>
            </w:pPr>
            <w:r w:rsidRPr="00741894">
              <w:rPr>
                <w:rFonts w:asciiTheme="majorBidi" w:hAnsiTheme="majorBidi" w:cstheme="majorBidi"/>
                <w:sz w:val="24"/>
                <w:szCs w:val="24"/>
              </w:rPr>
              <w:t xml:space="preserve">Inhibit integrin aIIbb3 </w:t>
            </w:r>
            <w:r w:rsidRPr="00741894">
              <w:rPr>
                <w:rFonts w:asciiTheme="majorBidi" w:hAnsiTheme="majorBidi" w:cstheme="majorBidi"/>
                <w:sz w:val="24"/>
                <w:szCs w:val="24"/>
              </w:rPr>
              <w:fldChar w:fldCharType="begin"/>
            </w:r>
            <w:r w:rsidRPr="00741894">
              <w:rPr>
                <w:rFonts w:asciiTheme="majorBidi" w:hAnsiTheme="majorBidi" w:cstheme="majorBidi"/>
                <w:sz w:val="24"/>
                <w:szCs w:val="24"/>
              </w:rPr>
              <w:instrText xml:space="preserve"> ADDIN ZOTERO_ITEM CSL_CITATION {"citationID":"Y8m6IIzn","properties":{"formattedCitation":"[13]","plainCitation":"[13]","noteIndex":0},"citationItems":[{"id":"Y0aB2Ocy/n2HGneiA","uris":["http://zotero.org/users/local/14M21gXA/items/LIG5YC9U"],"uri":["http://zotero.org/users/local/14M21gXA/items/LIG5YC9U"],"itemData":{"id":88,"type":"article-journal","container-title":"Toxicon","DOI":"10.1016/j.toxicon.2005.02.024","ISSN":"00410101","issue":"8","journalAbbreviation":"Toxicon","language":"en","page":"1063-1074","source":"DOI.org (Crossref)","title":"Snake venom disintegrins: evolution of structure and function","title-short":"Snake venom disintegrins","volume":"45","author":[{"family":"Calvete","given":"Juan J."},{"family":"Marcinkiewicz","given":"Cezary"},{"family":"Monleón","given":"Daniel"},{"family":"Esteve","given":"Vicent"},{"family":"Celda","given":"Bernardo"},{"family":"Juárez","given":"Paula"},{"family":"Sanz","given":"Libia"}],"issued":{"date-parts":[["2005",6]]}}}],"schema":"https://github.com/citation-style-language/schema/raw/master/csl-citation.json"} </w:instrText>
            </w:r>
            <w:r w:rsidRPr="00741894">
              <w:rPr>
                <w:rFonts w:asciiTheme="majorBidi" w:hAnsiTheme="majorBidi" w:cstheme="majorBidi"/>
                <w:sz w:val="24"/>
                <w:szCs w:val="24"/>
              </w:rPr>
              <w:fldChar w:fldCharType="separate"/>
            </w:r>
            <w:r w:rsidRPr="00741894">
              <w:rPr>
                <w:rFonts w:ascii="Times New Roman" w:hAnsi="Times New Roman" w:cs="Times New Roman"/>
                <w:sz w:val="24"/>
              </w:rPr>
              <w:t>[13]</w:t>
            </w:r>
            <w:r w:rsidRPr="00741894">
              <w:rPr>
                <w:rFonts w:asciiTheme="majorBidi" w:hAnsiTheme="majorBidi" w:cstheme="majorBidi"/>
                <w:sz w:val="24"/>
                <w:szCs w:val="24"/>
              </w:rPr>
              <w:fldChar w:fldCharType="end"/>
            </w:r>
          </w:p>
        </w:tc>
        <w:tc>
          <w:tcPr>
            <w:tcW w:w="3330" w:type="dxa"/>
          </w:tcPr>
          <w:p w:rsidR="00F91FD8" w:rsidRPr="00741894" w:rsidRDefault="00F91FD8" w:rsidP="00F91FD8">
            <w:pPr>
              <w:pStyle w:val="ListParagraph"/>
              <w:numPr>
                <w:ilvl w:val="0"/>
                <w:numId w:val="2"/>
              </w:numPr>
              <w:spacing w:line="480" w:lineRule="auto"/>
              <w:rPr>
                <w:rFonts w:asciiTheme="majorBidi" w:hAnsiTheme="majorBidi" w:cstheme="majorBidi"/>
                <w:sz w:val="24"/>
                <w:szCs w:val="24"/>
              </w:rPr>
            </w:pPr>
            <w:r w:rsidRPr="00741894">
              <w:rPr>
                <w:rFonts w:asciiTheme="majorBidi" w:hAnsiTheme="majorBidi" w:cstheme="majorBidi"/>
                <w:sz w:val="24"/>
                <w:szCs w:val="24"/>
              </w:rPr>
              <w:t xml:space="preserve">Platelet dysfunction </w:t>
            </w:r>
          </w:p>
          <w:p w:rsidR="00F91FD8" w:rsidRPr="00741894" w:rsidRDefault="00F91FD8" w:rsidP="00F91FD8">
            <w:pPr>
              <w:pStyle w:val="ListParagraph"/>
              <w:numPr>
                <w:ilvl w:val="0"/>
                <w:numId w:val="2"/>
              </w:numPr>
              <w:spacing w:line="480" w:lineRule="auto"/>
              <w:rPr>
                <w:rFonts w:asciiTheme="majorBidi" w:hAnsiTheme="majorBidi" w:cstheme="majorBidi"/>
                <w:sz w:val="24"/>
                <w:szCs w:val="24"/>
              </w:rPr>
            </w:pPr>
            <w:proofErr w:type="spellStart"/>
            <w:r w:rsidRPr="00741894">
              <w:rPr>
                <w:rFonts w:asciiTheme="majorBidi" w:hAnsiTheme="majorBidi" w:cstheme="majorBidi"/>
                <w:sz w:val="24"/>
                <w:szCs w:val="24"/>
              </w:rPr>
              <w:t>Antiangiogenic</w:t>
            </w:r>
            <w:proofErr w:type="spellEnd"/>
            <w:r w:rsidRPr="00741894">
              <w:rPr>
                <w:rFonts w:asciiTheme="majorBidi" w:hAnsiTheme="majorBidi" w:cstheme="majorBidi"/>
                <w:sz w:val="24"/>
                <w:szCs w:val="24"/>
              </w:rPr>
              <w:t xml:space="preserve"> activity </w:t>
            </w:r>
          </w:p>
        </w:tc>
      </w:tr>
      <w:tr w:rsidR="00F91FD8" w:rsidRPr="00741894" w:rsidTr="008402E0">
        <w:trPr>
          <w:jc w:val="center"/>
        </w:trPr>
        <w:tc>
          <w:tcPr>
            <w:tcW w:w="1440" w:type="dxa"/>
            <w:vMerge/>
            <w:shd w:val="clear" w:color="auto" w:fill="E7E6E6" w:themeFill="background2"/>
          </w:tcPr>
          <w:p w:rsidR="00F91FD8" w:rsidRPr="00741894" w:rsidRDefault="00F91FD8" w:rsidP="008402E0">
            <w:pPr>
              <w:spacing w:line="480" w:lineRule="auto"/>
              <w:rPr>
                <w:rFonts w:asciiTheme="majorBidi" w:hAnsiTheme="majorBidi" w:cstheme="majorBidi"/>
                <w:sz w:val="24"/>
                <w:szCs w:val="24"/>
              </w:rPr>
            </w:pPr>
          </w:p>
        </w:tc>
        <w:tc>
          <w:tcPr>
            <w:tcW w:w="2006" w:type="dxa"/>
          </w:tcPr>
          <w:p w:rsidR="00F91FD8" w:rsidRPr="00741894" w:rsidRDefault="00F91FD8" w:rsidP="008402E0">
            <w:pPr>
              <w:spacing w:line="480" w:lineRule="auto"/>
              <w:rPr>
                <w:rFonts w:asciiTheme="majorBidi" w:hAnsiTheme="majorBidi" w:cstheme="majorBidi"/>
                <w:sz w:val="24"/>
                <w:szCs w:val="24"/>
              </w:rPr>
            </w:pPr>
            <w:r w:rsidRPr="00741894">
              <w:rPr>
                <w:rFonts w:asciiTheme="majorBidi" w:hAnsiTheme="majorBidi" w:cstheme="majorBidi"/>
                <w:sz w:val="24"/>
                <w:szCs w:val="24"/>
              </w:rPr>
              <w:t xml:space="preserve">Cysteine-rich secretory proteins (CRISP) </w:t>
            </w:r>
          </w:p>
        </w:tc>
        <w:tc>
          <w:tcPr>
            <w:tcW w:w="4204" w:type="dxa"/>
          </w:tcPr>
          <w:p w:rsidR="00F91FD8" w:rsidRPr="00741894" w:rsidRDefault="00F91FD8" w:rsidP="008402E0">
            <w:pPr>
              <w:spacing w:line="480" w:lineRule="auto"/>
              <w:rPr>
                <w:rFonts w:asciiTheme="majorBidi" w:hAnsiTheme="majorBidi" w:cstheme="majorBidi"/>
                <w:sz w:val="24"/>
                <w:szCs w:val="24"/>
              </w:rPr>
            </w:pPr>
            <w:r w:rsidRPr="00741894">
              <w:rPr>
                <w:rFonts w:asciiTheme="majorBidi" w:hAnsiTheme="majorBidi" w:cstheme="majorBidi"/>
                <w:sz w:val="24"/>
                <w:szCs w:val="24"/>
              </w:rPr>
              <w:t xml:space="preserve">Block CNG and Calcium channels </w:t>
            </w:r>
            <w:r w:rsidRPr="00741894">
              <w:rPr>
                <w:rFonts w:asciiTheme="majorBidi" w:hAnsiTheme="majorBidi" w:cstheme="majorBidi"/>
                <w:sz w:val="24"/>
                <w:szCs w:val="24"/>
              </w:rPr>
              <w:fldChar w:fldCharType="begin"/>
            </w:r>
            <w:r w:rsidRPr="00741894">
              <w:rPr>
                <w:rFonts w:asciiTheme="majorBidi" w:hAnsiTheme="majorBidi" w:cstheme="majorBidi"/>
                <w:sz w:val="24"/>
                <w:szCs w:val="24"/>
              </w:rPr>
              <w:instrText xml:space="preserve"> ADDIN ZOTERO_ITEM CSL_CITATION {"citationID":"zqsFY20o","properties":{"formattedCitation":"[14]","plainCitation":"[14]","noteIndex":0},"citationItems":[{"id":"Y0aB2Ocy/zYBZxZMi","uris":["http://zotero.org/users/local/14M21gXA/items/MK28CYSL"],"uri":["http://zotero.org/users/local/14M21gXA/items/MK28CYSL"],"itemData":{"id":89,"type":"article-journal","container-title":"Toxicon","DOI":"10.1016/j.toxicon.2004.05.023","ISSN":"00410101","issue":"3","journalAbbreviation":"Toxicon","language":"en","page":"227-231","source":"DOI.org (Crossref)","title":"Structure and function of snake venom cysteine-rich secretory proteins","volume":"44","author":[{"family":"Yamazaki","given":"Yasuo"},{"family":"Morita","given":"Takashi"}],"issued":{"date-parts":[["2004",9]]}}}],"schema":"https://github.com/citation-style-language/schema/raw/master/csl-citation.json"} </w:instrText>
            </w:r>
            <w:r w:rsidRPr="00741894">
              <w:rPr>
                <w:rFonts w:asciiTheme="majorBidi" w:hAnsiTheme="majorBidi" w:cstheme="majorBidi"/>
                <w:sz w:val="24"/>
                <w:szCs w:val="24"/>
              </w:rPr>
              <w:fldChar w:fldCharType="separate"/>
            </w:r>
            <w:r w:rsidRPr="00741894">
              <w:rPr>
                <w:rFonts w:ascii="Times New Roman" w:hAnsi="Times New Roman" w:cs="Times New Roman"/>
                <w:sz w:val="24"/>
              </w:rPr>
              <w:t>[14]</w:t>
            </w:r>
            <w:r w:rsidRPr="00741894">
              <w:rPr>
                <w:rFonts w:asciiTheme="majorBidi" w:hAnsiTheme="majorBidi" w:cstheme="majorBidi"/>
                <w:sz w:val="24"/>
                <w:szCs w:val="24"/>
              </w:rPr>
              <w:fldChar w:fldCharType="end"/>
            </w:r>
          </w:p>
          <w:p w:rsidR="00F91FD8" w:rsidRPr="00741894" w:rsidRDefault="00F91FD8" w:rsidP="008402E0">
            <w:pPr>
              <w:spacing w:line="480" w:lineRule="auto"/>
              <w:rPr>
                <w:rFonts w:asciiTheme="majorBidi" w:hAnsiTheme="majorBidi" w:cstheme="majorBidi"/>
                <w:sz w:val="24"/>
                <w:szCs w:val="24"/>
              </w:rPr>
            </w:pPr>
          </w:p>
        </w:tc>
        <w:tc>
          <w:tcPr>
            <w:tcW w:w="3330" w:type="dxa"/>
          </w:tcPr>
          <w:p w:rsidR="00F91FD8" w:rsidRPr="00741894" w:rsidRDefault="00F91FD8" w:rsidP="00F91FD8">
            <w:pPr>
              <w:pStyle w:val="ListParagraph"/>
              <w:numPr>
                <w:ilvl w:val="0"/>
                <w:numId w:val="7"/>
              </w:numPr>
              <w:spacing w:line="480" w:lineRule="auto"/>
              <w:rPr>
                <w:rFonts w:asciiTheme="majorBidi" w:hAnsiTheme="majorBidi" w:cstheme="majorBidi"/>
                <w:sz w:val="24"/>
                <w:szCs w:val="24"/>
              </w:rPr>
            </w:pPr>
            <w:r w:rsidRPr="00741894">
              <w:rPr>
                <w:rFonts w:asciiTheme="majorBidi" w:hAnsiTheme="majorBidi" w:cstheme="majorBidi"/>
                <w:sz w:val="24"/>
                <w:szCs w:val="24"/>
              </w:rPr>
              <w:t xml:space="preserve">Cytotoxicity  </w:t>
            </w:r>
          </w:p>
        </w:tc>
      </w:tr>
      <w:tr w:rsidR="00F91FD8" w:rsidRPr="00741894" w:rsidTr="008402E0">
        <w:trPr>
          <w:jc w:val="center"/>
        </w:trPr>
        <w:tc>
          <w:tcPr>
            <w:tcW w:w="1440" w:type="dxa"/>
            <w:vMerge/>
            <w:shd w:val="clear" w:color="auto" w:fill="E7E6E6" w:themeFill="background2"/>
          </w:tcPr>
          <w:p w:rsidR="00F91FD8" w:rsidRPr="00741894" w:rsidRDefault="00F91FD8" w:rsidP="008402E0">
            <w:pPr>
              <w:spacing w:line="480" w:lineRule="auto"/>
              <w:rPr>
                <w:rFonts w:asciiTheme="majorBidi" w:hAnsiTheme="majorBidi" w:cstheme="majorBidi"/>
                <w:sz w:val="24"/>
                <w:szCs w:val="24"/>
              </w:rPr>
            </w:pPr>
          </w:p>
        </w:tc>
        <w:tc>
          <w:tcPr>
            <w:tcW w:w="2006" w:type="dxa"/>
          </w:tcPr>
          <w:p w:rsidR="00F91FD8" w:rsidRPr="00741894" w:rsidRDefault="00F91FD8" w:rsidP="008402E0">
            <w:pPr>
              <w:spacing w:line="480" w:lineRule="auto"/>
              <w:rPr>
                <w:rFonts w:asciiTheme="majorBidi" w:hAnsiTheme="majorBidi" w:cstheme="majorBidi"/>
                <w:sz w:val="24"/>
                <w:szCs w:val="24"/>
              </w:rPr>
            </w:pPr>
            <w:r w:rsidRPr="00741894">
              <w:rPr>
                <w:rFonts w:asciiTheme="majorBidi" w:hAnsiTheme="majorBidi" w:cstheme="majorBidi"/>
                <w:sz w:val="24"/>
                <w:szCs w:val="24"/>
              </w:rPr>
              <w:t xml:space="preserve">C-type </w:t>
            </w:r>
            <w:proofErr w:type="spellStart"/>
            <w:r w:rsidRPr="00741894">
              <w:rPr>
                <w:rFonts w:asciiTheme="majorBidi" w:hAnsiTheme="majorBidi" w:cstheme="majorBidi"/>
                <w:sz w:val="24"/>
                <w:szCs w:val="24"/>
              </w:rPr>
              <w:t>lectins</w:t>
            </w:r>
            <w:proofErr w:type="spellEnd"/>
          </w:p>
        </w:tc>
        <w:tc>
          <w:tcPr>
            <w:tcW w:w="4204" w:type="dxa"/>
          </w:tcPr>
          <w:p w:rsidR="00F91FD8" w:rsidRPr="00741894" w:rsidRDefault="00F91FD8" w:rsidP="008402E0">
            <w:pPr>
              <w:spacing w:line="480" w:lineRule="auto"/>
              <w:rPr>
                <w:rFonts w:asciiTheme="majorBidi" w:hAnsiTheme="majorBidi" w:cstheme="majorBidi"/>
                <w:sz w:val="24"/>
                <w:szCs w:val="24"/>
              </w:rPr>
            </w:pPr>
            <w:r w:rsidRPr="00741894">
              <w:rPr>
                <w:rFonts w:asciiTheme="majorBidi" w:hAnsiTheme="majorBidi" w:cstheme="majorBidi"/>
                <w:sz w:val="24"/>
                <w:szCs w:val="24"/>
              </w:rPr>
              <w:t xml:space="preserve">Bind to </w:t>
            </w:r>
            <w:proofErr w:type="spellStart"/>
            <w:r w:rsidRPr="00741894">
              <w:rPr>
                <w:rFonts w:asciiTheme="majorBidi" w:hAnsiTheme="majorBidi" w:cstheme="majorBidi"/>
                <w:sz w:val="24"/>
                <w:szCs w:val="24"/>
              </w:rPr>
              <w:t>GPIb</w:t>
            </w:r>
            <w:proofErr w:type="spellEnd"/>
            <w:r w:rsidRPr="00741894">
              <w:rPr>
                <w:rFonts w:asciiTheme="majorBidi" w:hAnsiTheme="majorBidi" w:cstheme="majorBidi"/>
                <w:sz w:val="24"/>
                <w:szCs w:val="24"/>
              </w:rPr>
              <w:t xml:space="preserve">, GPVI or integrin a2b1 </w:t>
            </w:r>
            <w:r w:rsidRPr="00741894">
              <w:rPr>
                <w:rFonts w:asciiTheme="majorBidi" w:hAnsiTheme="majorBidi" w:cstheme="majorBidi"/>
                <w:sz w:val="24"/>
                <w:szCs w:val="24"/>
              </w:rPr>
              <w:fldChar w:fldCharType="begin"/>
            </w:r>
            <w:r w:rsidRPr="00741894">
              <w:rPr>
                <w:rFonts w:asciiTheme="majorBidi" w:hAnsiTheme="majorBidi" w:cstheme="majorBidi"/>
                <w:sz w:val="24"/>
                <w:szCs w:val="24"/>
              </w:rPr>
              <w:instrText xml:space="preserve"> ADDIN ZOTERO_ITEM CSL_CITATION {"citationID":"JSsJIXQp","properties":{"formattedCitation":"[15]","plainCitation":"[15]","noteIndex":0},"citationItems":[{"id":"Y0aB2Ocy/E5YzRfkM","uris":["http://zotero.org/users/local/14M21gXA/items/3YDTJTEX"],"uri":["http://zotero.org/users/local/14M21gXA/items/3YDTJTEX"],"itemData":{"id":90,"type":"article-journal","container-title":"Toxicon","DOI":"10.1016/j.toxicon.2005.02.022","ISSN":"00410101","issue":"8","journalAbbreviation":"Toxicon","language":"en","page":"1089-1098","source":"DOI.org (Crossref)","title":"Snake venom C-type lectins interacting with platelet receptors. Structure–function relationships and effects on haemostasis","volume":"45","author":[{"family":"Lu","given":"Qiumin"},{"family":"Navdaev","given":"Alexey"},{"family":"Clemetson","given":"Jeannine M."},{"family":"Clemetson","given":"Kenneth J."}],"issued":{"date-parts":[["2005",6]]}}}],"schema":"https://github.com/citation-style-language/schema/raw/master/csl-citation.json"} </w:instrText>
            </w:r>
            <w:r w:rsidRPr="00741894">
              <w:rPr>
                <w:rFonts w:asciiTheme="majorBidi" w:hAnsiTheme="majorBidi" w:cstheme="majorBidi"/>
                <w:sz w:val="24"/>
                <w:szCs w:val="24"/>
              </w:rPr>
              <w:fldChar w:fldCharType="separate"/>
            </w:r>
            <w:r w:rsidRPr="00741894">
              <w:rPr>
                <w:rFonts w:ascii="Times New Roman" w:hAnsi="Times New Roman" w:cs="Times New Roman"/>
                <w:sz w:val="24"/>
              </w:rPr>
              <w:t>[15]</w:t>
            </w:r>
            <w:r w:rsidRPr="00741894">
              <w:rPr>
                <w:rFonts w:asciiTheme="majorBidi" w:hAnsiTheme="majorBidi" w:cstheme="majorBidi"/>
                <w:sz w:val="24"/>
                <w:szCs w:val="24"/>
              </w:rPr>
              <w:fldChar w:fldCharType="end"/>
            </w:r>
          </w:p>
        </w:tc>
        <w:tc>
          <w:tcPr>
            <w:tcW w:w="3330" w:type="dxa"/>
          </w:tcPr>
          <w:p w:rsidR="00F91FD8" w:rsidRPr="00741894" w:rsidRDefault="00F91FD8" w:rsidP="00F91FD8">
            <w:pPr>
              <w:pStyle w:val="ListParagraph"/>
              <w:numPr>
                <w:ilvl w:val="0"/>
                <w:numId w:val="7"/>
              </w:numPr>
              <w:spacing w:line="480" w:lineRule="auto"/>
              <w:rPr>
                <w:rFonts w:asciiTheme="majorBidi" w:hAnsiTheme="majorBidi" w:cstheme="majorBidi"/>
                <w:sz w:val="24"/>
                <w:szCs w:val="24"/>
              </w:rPr>
            </w:pPr>
            <w:r w:rsidRPr="00741894">
              <w:rPr>
                <w:rFonts w:asciiTheme="majorBidi" w:hAnsiTheme="majorBidi" w:cstheme="majorBidi"/>
                <w:sz w:val="24"/>
                <w:szCs w:val="24"/>
              </w:rPr>
              <w:t xml:space="preserve">Platelet dysfunction </w:t>
            </w:r>
          </w:p>
          <w:p w:rsidR="00F91FD8" w:rsidRPr="00741894" w:rsidRDefault="00F91FD8" w:rsidP="008402E0">
            <w:pPr>
              <w:spacing w:line="480" w:lineRule="auto"/>
              <w:rPr>
                <w:rFonts w:asciiTheme="majorBidi" w:hAnsiTheme="majorBidi" w:cstheme="majorBidi"/>
                <w:sz w:val="24"/>
                <w:szCs w:val="24"/>
              </w:rPr>
            </w:pPr>
            <w:bookmarkStart w:id="0" w:name="_GoBack"/>
            <w:bookmarkEnd w:id="0"/>
          </w:p>
        </w:tc>
      </w:tr>
    </w:tbl>
    <w:p w:rsidR="00920797" w:rsidRDefault="00920797" w:rsidP="00F91FD8"/>
    <w:sectPr w:rsidR="00920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85441"/>
    <w:multiLevelType w:val="hybridMultilevel"/>
    <w:tmpl w:val="28C8D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2C02C9"/>
    <w:multiLevelType w:val="hybridMultilevel"/>
    <w:tmpl w:val="32C05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9F0616"/>
    <w:multiLevelType w:val="hybridMultilevel"/>
    <w:tmpl w:val="76725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382B95"/>
    <w:multiLevelType w:val="hybridMultilevel"/>
    <w:tmpl w:val="75A842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DC484F"/>
    <w:multiLevelType w:val="hybridMultilevel"/>
    <w:tmpl w:val="8E746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946684"/>
    <w:multiLevelType w:val="hybridMultilevel"/>
    <w:tmpl w:val="6480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FE96D1F"/>
    <w:multiLevelType w:val="hybridMultilevel"/>
    <w:tmpl w:val="EB805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FD8"/>
    <w:rsid w:val="00386280"/>
    <w:rsid w:val="00605B59"/>
    <w:rsid w:val="00920797"/>
    <w:rsid w:val="00F91F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97C9C-E347-4680-A0F0-F4E01527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FD8"/>
    <w:pPr>
      <w:ind w:left="720"/>
      <w:contextualSpacing/>
    </w:pPr>
  </w:style>
  <w:style w:type="table" w:styleId="TableGrid">
    <w:name w:val="Table Grid"/>
    <w:basedOn w:val="TableNormal"/>
    <w:uiPriority w:val="39"/>
    <w:rsid w:val="00F91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4187</Words>
  <Characters>23869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Pack 20 DVDs</dc:creator>
  <cp:keywords/>
  <dc:description/>
  <cp:lastModifiedBy>MRT Pack 20 DVDs</cp:lastModifiedBy>
  <cp:revision>1</cp:revision>
  <dcterms:created xsi:type="dcterms:W3CDTF">2021-09-20T07:59:00Z</dcterms:created>
  <dcterms:modified xsi:type="dcterms:W3CDTF">2021-09-20T08:00:00Z</dcterms:modified>
</cp:coreProperties>
</file>