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6"/>
        <w:tblW w:w="4905" w:type="dxa"/>
        <w:tblLook w:val="04A0" w:firstRow="1" w:lastRow="0" w:firstColumn="1" w:lastColumn="0" w:noHBand="0" w:noVBand="1"/>
      </w:tblPr>
      <w:tblGrid>
        <w:gridCol w:w="1843"/>
        <w:gridCol w:w="1559"/>
        <w:gridCol w:w="1503"/>
      </w:tblGrid>
      <w:tr w:rsidR="00641E15" w:rsidRPr="00DF5163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bCs/>
                <w:sz w:val="16"/>
                <w:szCs w:val="16"/>
              </w:rPr>
              <w:t>Table 2.</w:t>
            </w:r>
            <w:r w:rsidRPr="00DF5163">
              <w:rPr>
                <w:rFonts w:cs="Times New Roman"/>
                <w:sz w:val="16"/>
                <w:szCs w:val="16"/>
              </w:rPr>
              <w:t xml:space="preserve"> Clinical Aspects of 21 Patients with Lithium Poisoning Admitted to </w:t>
            </w:r>
            <w:proofErr w:type="spellStart"/>
            <w:r w:rsidRPr="00DF5163">
              <w:rPr>
                <w:rFonts w:cs="Times New Roman"/>
                <w:sz w:val="16"/>
                <w:szCs w:val="16"/>
              </w:rPr>
              <w:t>Razi</w:t>
            </w:r>
            <w:proofErr w:type="spellEnd"/>
            <w:r w:rsidRPr="00DF5163">
              <w:rPr>
                <w:rFonts w:cs="Times New Roman"/>
                <w:sz w:val="16"/>
                <w:szCs w:val="16"/>
              </w:rPr>
              <w:t xml:space="preserve"> Hospital in 2015-2018.</w:t>
            </w:r>
          </w:p>
        </w:tc>
      </w:tr>
      <w:tr w:rsidR="00641E15" w:rsidRPr="00DF5163" w:rsidTr="00175060">
        <w:trPr>
          <w:trHeight w:val="283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Variable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Frequency (n=21)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Percentage (%)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Onset of symptoms after ingestion (hour):</w:t>
            </w:r>
          </w:p>
        </w:tc>
      </w:tr>
      <w:tr w:rsidR="00641E15" w:rsidRPr="00DF5163" w:rsidTr="00175060">
        <w:trPr>
          <w:trHeight w:val="283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&lt;6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85.7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6-24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9.5</w:t>
            </w:r>
          </w:p>
        </w:tc>
      </w:tr>
      <w:tr w:rsidR="00641E15" w:rsidRPr="00DF5163" w:rsidTr="00175060">
        <w:trPr>
          <w:trHeight w:val="283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&gt;24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4.8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Duration of hospitalization:</w:t>
            </w:r>
          </w:p>
        </w:tc>
      </w:tr>
      <w:tr w:rsidR="00641E15" w:rsidRPr="00DF5163" w:rsidTr="00175060">
        <w:trPr>
          <w:trHeight w:val="283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&lt;24 h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9.5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24-72 h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23.8</w:t>
            </w:r>
          </w:p>
        </w:tc>
      </w:tr>
      <w:tr w:rsidR="00641E15" w:rsidRPr="00DF5163" w:rsidTr="00175060">
        <w:trPr>
          <w:trHeight w:val="283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3-5 day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47.6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&gt;5 day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641E15" w:rsidRPr="00DF5163" w:rsidTr="00175060">
        <w:trPr>
          <w:trHeight w:val="283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Serum lithium levels (</w:t>
            </w:r>
            <w:proofErr w:type="spellStart"/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meq</w:t>
            </w:r>
            <w:proofErr w:type="spellEnd"/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/l):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No data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42.9</w:t>
            </w:r>
          </w:p>
        </w:tc>
      </w:tr>
      <w:tr w:rsidR="00641E15" w:rsidRPr="00DF5163" w:rsidTr="00175060">
        <w:trPr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&lt;1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42.9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1-2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9.5</w:t>
            </w:r>
          </w:p>
        </w:tc>
      </w:tr>
      <w:tr w:rsidR="00641E15" w:rsidRPr="00DF5163" w:rsidTr="00175060">
        <w:trPr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&gt;2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4.8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Need for dialysis:</w:t>
            </w:r>
          </w:p>
        </w:tc>
      </w:tr>
      <w:tr w:rsidR="00641E15" w:rsidRPr="00DF5163" w:rsidTr="00175060">
        <w:trPr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81</w:t>
            </w:r>
          </w:p>
        </w:tc>
      </w:tr>
      <w:tr w:rsidR="00641E15" w:rsidRPr="00DF5163" w:rsidTr="00175060">
        <w:trPr>
          <w:trHeight w:val="289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ICU admission: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76.2</w:t>
            </w:r>
          </w:p>
        </w:tc>
      </w:tr>
      <w:tr w:rsidR="00641E15" w:rsidRPr="00DF5163" w:rsidTr="00175060">
        <w:trPr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23.8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Co-administration with other drugs:</w:t>
            </w:r>
          </w:p>
        </w:tc>
      </w:tr>
      <w:tr w:rsidR="00641E15" w:rsidRPr="00DF5163" w:rsidTr="00175060">
        <w:trPr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71.4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28.6</w:t>
            </w:r>
          </w:p>
        </w:tc>
      </w:tr>
      <w:tr w:rsidR="00641E15" w:rsidRPr="00DF5163" w:rsidTr="00175060">
        <w:trPr>
          <w:trHeight w:val="289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Underlying disease: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tabs>
                <w:tab w:val="left" w:pos="960"/>
              </w:tabs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47.6</w:t>
            </w:r>
          </w:p>
        </w:tc>
      </w:tr>
      <w:tr w:rsidR="00641E15" w:rsidRPr="00DF5163" w:rsidTr="00175060">
        <w:trPr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tabs>
                <w:tab w:val="left" w:pos="960"/>
              </w:tabs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52.4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4905" w:type="dxa"/>
            <w:gridSpan w:val="3"/>
          </w:tcPr>
          <w:p w:rsidR="00641E15" w:rsidRPr="00DF5163" w:rsidRDefault="00641E15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Mortality:</w:t>
            </w:r>
          </w:p>
        </w:tc>
      </w:tr>
      <w:tr w:rsidR="00641E15" w:rsidRPr="00DF5163" w:rsidTr="00175060">
        <w:trPr>
          <w:trHeight w:val="289"/>
        </w:trPr>
        <w:tc>
          <w:tcPr>
            <w:tcW w:w="184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559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4.8</w:t>
            </w:r>
          </w:p>
        </w:tc>
      </w:tr>
      <w:tr w:rsidR="00641E15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1843" w:type="dxa"/>
            <w:tcBorders>
              <w:bottom w:val="single" w:sz="4" w:space="0" w:color="auto"/>
            </w:tcBorders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641E15" w:rsidRPr="00DF5163" w:rsidRDefault="00641E15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95.2</w:t>
            </w:r>
          </w:p>
        </w:tc>
      </w:tr>
    </w:tbl>
    <w:tbl>
      <w:tblPr>
        <w:tblStyle w:val="APJMT17"/>
        <w:tblW w:w="4905" w:type="dxa"/>
        <w:tblLook w:val="04A0" w:firstRow="1" w:lastRow="0" w:firstColumn="1" w:lastColumn="0" w:noHBand="0" w:noVBand="1"/>
      </w:tblPr>
      <w:tblGrid>
        <w:gridCol w:w="1843"/>
        <w:gridCol w:w="1559"/>
        <w:gridCol w:w="1503"/>
      </w:tblGrid>
      <w:tr w:rsidR="0035636D" w:rsidRPr="009C5A7A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905" w:type="dxa"/>
            <w:gridSpan w:val="3"/>
          </w:tcPr>
          <w:p w:rsidR="0035636D" w:rsidRPr="009C5A7A" w:rsidRDefault="0035636D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bookmarkStart w:id="0" w:name="_GoBack"/>
            <w:bookmarkEnd w:id="0"/>
            <w:r w:rsidRPr="009C5A7A">
              <w:rPr>
                <w:rFonts w:cs="Times New Roman"/>
                <w:i/>
                <w:iCs/>
                <w:sz w:val="16"/>
                <w:szCs w:val="16"/>
                <w:u w:val="single"/>
              </w:rPr>
              <w:t>Symptoms of poisoning:</w:t>
            </w:r>
          </w:p>
        </w:tc>
      </w:tr>
      <w:tr w:rsidR="0035636D" w:rsidRPr="009C5A7A" w:rsidTr="00175060">
        <w:trPr>
          <w:trHeight w:val="283"/>
        </w:trPr>
        <w:tc>
          <w:tcPr>
            <w:tcW w:w="184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Unconscious</w:t>
            </w:r>
          </w:p>
        </w:tc>
        <w:tc>
          <w:tcPr>
            <w:tcW w:w="1559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0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47.6</w:t>
            </w:r>
          </w:p>
        </w:tc>
      </w:tr>
      <w:tr w:rsidR="0035636D" w:rsidRPr="009C5A7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Nausea</w:t>
            </w:r>
          </w:p>
        </w:tc>
        <w:tc>
          <w:tcPr>
            <w:tcW w:w="1559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0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33.3</w:t>
            </w:r>
          </w:p>
        </w:tc>
      </w:tr>
      <w:tr w:rsidR="0035636D" w:rsidRPr="009C5A7A" w:rsidTr="00175060">
        <w:trPr>
          <w:trHeight w:val="283"/>
        </w:trPr>
        <w:tc>
          <w:tcPr>
            <w:tcW w:w="184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Abdominal pain</w:t>
            </w:r>
          </w:p>
        </w:tc>
        <w:tc>
          <w:tcPr>
            <w:tcW w:w="1559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4.8</w:t>
            </w:r>
          </w:p>
        </w:tc>
      </w:tr>
      <w:tr w:rsidR="0035636D" w:rsidRPr="009C5A7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Diarrhea</w:t>
            </w:r>
          </w:p>
        </w:tc>
        <w:tc>
          <w:tcPr>
            <w:tcW w:w="1559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50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9.5</w:t>
            </w:r>
          </w:p>
        </w:tc>
      </w:tr>
      <w:tr w:rsidR="0035636D" w:rsidRPr="009C5A7A" w:rsidTr="00175060">
        <w:trPr>
          <w:trHeight w:val="283"/>
        </w:trPr>
        <w:tc>
          <w:tcPr>
            <w:tcW w:w="184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Convulsion</w:t>
            </w:r>
          </w:p>
        </w:tc>
        <w:tc>
          <w:tcPr>
            <w:tcW w:w="1559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4.8</w:t>
            </w:r>
          </w:p>
        </w:tc>
      </w:tr>
      <w:tr w:rsidR="0035636D" w:rsidRPr="009C5A7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905" w:type="dxa"/>
            <w:gridSpan w:val="3"/>
          </w:tcPr>
          <w:p w:rsidR="0035636D" w:rsidRPr="009C5A7A" w:rsidRDefault="0035636D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9C5A7A">
              <w:rPr>
                <w:rFonts w:cs="Times New Roman"/>
                <w:i/>
                <w:iCs/>
                <w:sz w:val="16"/>
                <w:szCs w:val="16"/>
                <w:u w:val="single"/>
              </w:rPr>
              <w:t>BUN levels (mg/dl):</w:t>
            </w:r>
          </w:p>
        </w:tc>
      </w:tr>
      <w:tr w:rsidR="0035636D" w:rsidRPr="009C5A7A" w:rsidTr="00175060">
        <w:trPr>
          <w:trHeight w:val="283"/>
        </w:trPr>
        <w:tc>
          <w:tcPr>
            <w:tcW w:w="184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&gt;20</w:t>
            </w:r>
          </w:p>
        </w:tc>
        <w:tc>
          <w:tcPr>
            <w:tcW w:w="1559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50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9.5</w:t>
            </w:r>
          </w:p>
        </w:tc>
      </w:tr>
      <w:tr w:rsidR="0035636D" w:rsidRPr="009C5A7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&lt;20</w:t>
            </w:r>
          </w:p>
        </w:tc>
        <w:tc>
          <w:tcPr>
            <w:tcW w:w="1559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50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90.5</w:t>
            </w:r>
          </w:p>
        </w:tc>
      </w:tr>
      <w:tr w:rsidR="0035636D" w:rsidRPr="009C5A7A" w:rsidTr="00175060">
        <w:trPr>
          <w:trHeight w:val="283"/>
        </w:trPr>
        <w:tc>
          <w:tcPr>
            <w:tcW w:w="4905" w:type="dxa"/>
            <w:gridSpan w:val="3"/>
          </w:tcPr>
          <w:p w:rsidR="0035636D" w:rsidRPr="009C5A7A" w:rsidRDefault="0035636D" w:rsidP="00175060">
            <w:pPr>
              <w:contextualSpacing/>
              <w:jc w:val="left"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9C5A7A">
              <w:rPr>
                <w:rFonts w:cs="Times New Roman"/>
                <w:i/>
                <w:iCs/>
                <w:sz w:val="16"/>
                <w:szCs w:val="16"/>
                <w:u w:val="single"/>
              </w:rPr>
              <w:t>Creatinine levels (mg/dl):</w:t>
            </w:r>
          </w:p>
        </w:tc>
      </w:tr>
      <w:tr w:rsidR="0035636D" w:rsidRPr="009C5A7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&gt;1.2</w:t>
            </w:r>
          </w:p>
        </w:tc>
        <w:tc>
          <w:tcPr>
            <w:tcW w:w="1559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4.8</w:t>
            </w:r>
          </w:p>
        </w:tc>
      </w:tr>
      <w:tr w:rsidR="0035636D" w:rsidRPr="009C5A7A" w:rsidTr="00175060">
        <w:trPr>
          <w:trHeight w:val="283"/>
        </w:trPr>
        <w:tc>
          <w:tcPr>
            <w:tcW w:w="1843" w:type="dxa"/>
            <w:tcBorders>
              <w:bottom w:val="single" w:sz="4" w:space="0" w:color="auto"/>
            </w:tcBorders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&lt;1.2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35636D" w:rsidRPr="009C5A7A" w:rsidRDefault="0035636D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9C5A7A">
              <w:rPr>
                <w:rFonts w:cs="Times New Roman"/>
                <w:sz w:val="16"/>
                <w:szCs w:val="16"/>
              </w:rPr>
              <w:t>95.2</w:t>
            </w:r>
          </w:p>
        </w:tc>
      </w:tr>
    </w:tbl>
    <w:p w:rsidR="004A63A8" w:rsidRDefault="004A63A8"/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304DA9"/>
    <w:rsid w:val="0035636D"/>
    <w:rsid w:val="004A63A8"/>
    <w:rsid w:val="00554313"/>
    <w:rsid w:val="00641E15"/>
    <w:rsid w:val="007B2E40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6">
    <w:name w:val="APJMT16"/>
    <w:basedOn w:val="TableNormal"/>
    <w:uiPriority w:val="99"/>
    <w:rsid w:val="00641E15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17">
    <w:name w:val="APJMT17"/>
    <w:basedOn w:val="TableNormal"/>
    <w:uiPriority w:val="99"/>
    <w:rsid w:val="0035636D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3</cp:revision>
  <dcterms:created xsi:type="dcterms:W3CDTF">2022-01-07T05:52:00Z</dcterms:created>
  <dcterms:modified xsi:type="dcterms:W3CDTF">2022-01-07T05:53:00Z</dcterms:modified>
</cp:coreProperties>
</file>