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7"/>
        <w:tblW w:w="4905" w:type="dxa"/>
        <w:tblLayout w:type="fixed"/>
        <w:tblLook w:val="04A0" w:firstRow="1" w:lastRow="0" w:firstColumn="1" w:lastColumn="0" w:noHBand="0" w:noVBand="1"/>
      </w:tblPr>
      <w:tblGrid>
        <w:gridCol w:w="2977"/>
        <w:gridCol w:w="1928"/>
      </w:tblGrid>
      <w:tr w:rsidR="003A111C" w:rsidRPr="00C82898" w:rsidTr="00740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2"/>
            <w:noWrap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 xml:space="preserve">Table 4. </w:t>
            </w:r>
            <w:bookmarkStart w:id="0" w:name="_GoBack"/>
            <w:r w:rsidRPr="00C82898">
              <w:rPr>
                <w:rFonts w:cs="Times New Roman"/>
                <w:sz w:val="16"/>
                <w:szCs w:val="16"/>
              </w:rPr>
              <w:t>The IA positive detections where the patients were unable to provide information on the drug(s) used.</w:t>
            </w:r>
            <w:bookmarkEnd w:id="0"/>
          </w:p>
        </w:tc>
      </w:tr>
      <w:tr w:rsidR="003A111C" w:rsidRPr="00C82898" w:rsidTr="00740E8B">
        <w:trPr>
          <w:trHeight w:val="283"/>
        </w:trPr>
        <w:tc>
          <w:tcPr>
            <w:tcW w:w="3035" w:type="pct"/>
            <w:noWrap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IA test</w:t>
            </w:r>
          </w:p>
        </w:tc>
        <w:tc>
          <w:tcPr>
            <w:tcW w:w="1965" w:type="pct"/>
            <w:noWrap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Frequency of positive results</w:t>
            </w:r>
          </w:p>
        </w:tc>
      </w:tr>
      <w:tr w:rsidR="003A111C" w:rsidRPr="00C82898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035" w:type="pct"/>
            <w:noWrap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BZG/COC assay</w:t>
            </w:r>
          </w:p>
        </w:tc>
        <w:tc>
          <w:tcPr>
            <w:tcW w:w="1965" w:type="pct"/>
            <w:noWrap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111C" w:rsidRPr="00C82898" w:rsidTr="00740E8B">
        <w:trPr>
          <w:trHeight w:val="283"/>
        </w:trPr>
        <w:tc>
          <w:tcPr>
            <w:tcW w:w="303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C82898">
              <w:rPr>
                <w:rFonts w:cs="Times New Roman"/>
                <w:sz w:val="16"/>
                <w:szCs w:val="16"/>
              </w:rPr>
              <w:t>EtG</w:t>
            </w:r>
            <w:proofErr w:type="spellEnd"/>
            <w:r w:rsidRPr="00C82898"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 w:rsidRPr="00C82898">
              <w:rPr>
                <w:rFonts w:cs="Times New Roman"/>
                <w:sz w:val="16"/>
                <w:szCs w:val="16"/>
              </w:rPr>
              <w:t>ethylglucuronide</w:t>
            </w:r>
            <w:proofErr w:type="spellEnd"/>
            <w:r w:rsidRPr="00C82898">
              <w:rPr>
                <w:rFonts w:cs="Times New Roman"/>
                <w:sz w:val="16"/>
                <w:szCs w:val="16"/>
              </w:rPr>
              <w:t>) assay</w:t>
            </w:r>
          </w:p>
        </w:tc>
        <w:tc>
          <w:tcPr>
            <w:tcW w:w="196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111C" w:rsidRPr="00C82898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03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THC assay</w:t>
            </w:r>
          </w:p>
        </w:tc>
        <w:tc>
          <w:tcPr>
            <w:tcW w:w="196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3A111C" w:rsidRPr="00C82898" w:rsidTr="00740E8B">
        <w:trPr>
          <w:trHeight w:val="283"/>
        </w:trPr>
        <w:tc>
          <w:tcPr>
            <w:tcW w:w="303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Benzodiazepines assay</w:t>
            </w:r>
          </w:p>
        </w:tc>
        <w:tc>
          <w:tcPr>
            <w:tcW w:w="196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3A111C" w:rsidRPr="00C82898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03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Methamphetamine assay</w:t>
            </w:r>
          </w:p>
        </w:tc>
        <w:tc>
          <w:tcPr>
            <w:tcW w:w="196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3A111C" w:rsidRPr="00C82898" w:rsidTr="00740E8B">
        <w:trPr>
          <w:trHeight w:val="283"/>
        </w:trPr>
        <w:tc>
          <w:tcPr>
            <w:tcW w:w="303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Opiate assay</w:t>
            </w:r>
          </w:p>
        </w:tc>
        <w:tc>
          <w:tcPr>
            <w:tcW w:w="196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111C" w:rsidRPr="00C82898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03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Methadone assay</w:t>
            </w:r>
          </w:p>
        </w:tc>
        <w:tc>
          <w:tcPr>
            <w:tcW w:w="1965" w:type="pct"/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111C" w:rsidRPr="00C82898" w:rsidTr="00740E8B">
        <w:trPr>
          <w:trHeight w:val="283"/>
        </w:trPr>
        <w:tc>
          <w:tcPr>
            <w:tcW w:w="3035" w:type="pct"/>
            <w:tcBorders>
              <w:bottom w:val="single" w:sz="4" w:space="0" w:color="auto"/>
            </w:tcBorders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C82898">
              <w:rPr>
                <w:rFonts w:cs="Times New Roman"/>
                <w:sz w:val="16"/>
                <w:szCs w:val="16"/>
              </w:rPr>
              <w:t>Pregabalin</w:t>
            </w:r>
            <w:proofErr w:type="spellEnd"/>
            <w:r w:rsidRPr="00C82898">
              <w:rPr>
                <w:rFonts w:cs="Times New Roman"/>
                <w:sz w:val="16"/>
                <w:szCs w:val="16"/>
              </w:rPr>
              <w:t xml:space="preserve"> assay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noWrap/>
            <w:hideMark/>
          </w:tcPr>
          <w:p w:rsidR="003A111C" w:rsidRPr="00C82898" w:rsidRDefault="003A111C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C82898">
              <w:rPr>
                <w:rFonts w:cs="Times New Roman"/>
                <w:sz w:val="16"/>
                <w:szCs w:val="16"/>
              </w:rPr>
              <w:t>2</w:t>
            </w:r>
          </w:p>
        </w:tc>
      </w:tr>
    </w:tbl>
    <w:p w:rsidR="003F6305" w:rsidRDefault="003F6305"/>
    <w:sectPr w:rsidR="003F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A3"/>
    <w:rsid w:val="000D2EAC"/>
    <w:rsid w:val="003A111C"/>
    <w:rsid w:val="003B29C6"/>
    <w:rsid w:val="003F6305"/>
    <w:rsid w:val="00F3744D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432A0-39FA-4B51-B2E5-A3A9824A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7">
    <w:name w:val="APJMT27"/>
    <w:basedOn w:val="TableNormal"/>
    <w:uiPriority w:val="99"/>
    <w:rsid w:val="003A111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2022-03-15T08:13:00Z</dcterms:created>
  <dcterms:modified xsi:type="dcterms:W3CDTF">2022-03-15T08:13:00Z</dcterms:modified>
</cp:coreProperties>
</file>