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7"/>
        <w:tblW w:w="10149" w:type="dxa"/>
        <w:tblLook w:val="04A0" w:firstRow="1" w:lastRow="0" w:firstColumn="1" w:lastColumn="0" w:noHBand="0" w:noVBand="1"/>
      </w:tblPr>
      <w:tblGrid>
        <w:gridCol w:w="1820"/>
        <w:gridCol w:w="1568"/>
        <w:gridCol w:w="1691"/>
        <w:gridCol w:w="1691"/>
        <w:gridCol w:w="1692"/>
        <w:gridCol w:w="1687"/>
      </w:tblGrid>
      <w:tr w:rsidR="009D49C0" w:rsidRPr="004F48A2" w:rsidTr="00AE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4F48A2">
              <w:rPr>
                <w:rFonts w:cs="Times New Roman"/>
                <w:bCs/>
                <w:sz w:val="16"/>
                <w:szCs w:val="16"/>
              </w:rPr>
              <w:t>Table 2.</w:t>
            </w:r>
            <w:r w:rsidRPr="004F48A2">
              <w:rPr>
                <w:rFonts w:cs="Times New Roman"/>
                <w:sz w:val="16"/>
                <w:szCs w:val="16"/>
              </w:rPr>
              <w:t xml:space="preserve"> The relationship between opium abuse and smoking cigarettes and hookahs</w:t>
            </w:r>
          </w:p>
        </w:tc>
      </w:tr>
      <w:tr w:rsidR="009D49C0" w:rsidRPr="004F48A2" w:rsidTr="00AE5456">
        <w:trPr>
          <w:trHeight w:val="283"/>
        </w:trPr>
        <w:tc>
          <w:tcPr>
            <w:tcW w:w="3388" w:type="dxa"/>
            <w:gridSpan w:val="2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Variable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Drug Abuser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Former drug abuser</w:t>
            </w:r>
          </w:p>
        </w:tc>
        <w:tc>
          <w:tcPr>
            <w:tcW w:w="1692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Non-abuser</w:t>
            </w:r>
          </w:p>
        </w:tc>
        <w:tc>
          <w:tcPr>
            <w:tcW w:w="1687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P-value</w:t>
            </w:r>
          </w:p>
        </w:tc>
      </w:tr>
      <w:tr w:rsidR="009D49C0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20" w:type="dxa"/>
            <w:vMerge w:val="restart"/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Smoking cigarettes</w:t>
            </w:r>
          </w:p>
        </w:tc>
        <w:tc>
          <w:tcPr>
            <w:tcW w:w="1568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Smoker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288 (62.6%)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30 (54.5%)</w:t>
            </w:r>
          </w:p>
        </w:tc>
        <w:tc>
          <w:tcPr>
            <w:tcW w:w="1692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193 (16.2%)</w:t>
            </w:r>
          </w:p>
        </w:tc>
        <w:tc>
          <w:tcPr>
            <w:tcW w:w="1687" w:type="dxa"/>
            <w:vMerge w:val="restart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&lt;0.001</w:t>
            </w:r>
          </w:p>
        </w:tc>
      </w:tr>
      <w:tr w:rsidR="009D49C0" w:rsidRPr="004F48A2" w:rsidTr="00AE5456">
        <w:trPr>
          <w:trHeight w:val="283"/>
        </w:trPr>
        <w:tc>
          <w:tcPr>
            <w:tcW w:w="1820" w:type="dxa"/>
            <w:vMerge/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Former smoker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32 (7%)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16 (29.1%)</w:t>
            </w:r>
          </w:p>
        </w:tc>
        <w:tc>
          <w:tcPr>
            <w:tcW w:w="1692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78 (6.5%)</w:t>
            </w:r>
          </w:p>
        </w:tc>
        <w:tc>
          <w:tcPr>
            <w:tcW w:w="1687" w:type="dxa"/>
            <w:vMerge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D49C0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20" w:type="dxa"/>
            <w:vMerge/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Non-smoker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140 (30.4%)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9 (16.4%)</w:t>
            </w:r>
          </w:p>
        </w:tc>
        <w:tc>
          <w:tcPr>
            <w:tcW w:w="1692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921 (77.3%)</w:t>
            </w:r>
          </w:p>
        </w:tc>
        <w:tc>
          <w:tcPr>
            <w:tcW w:w="1687" w:type="dxa"/>
            <w:vMerge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D49C0" w:rsidRPr="004F48A2" w:rsidTr="00AE5456">
        <w:trPr>
          <w:trHeight w:val="283"/>
        </w:trPr>
        <w:tc>
          <w:tcPr>
            <w:tcW w:w="1820" w:type="dxa"/>
            <w:vMerge w:val="restart"/>
            <w:tcBorders>
              <w:bottom w:val="single" w:sz="4" w:space="0" w:color="auto"/>
            </w:tcBorders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Smoking hookahs</w:t>
            </w:r>
          </w:p>
        </w:tc>
        <w:tc>
          <w:tcPr>
            <w:tcW w:w="1568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Smoker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14 (3.1%)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4 (7.3%)</w:t>
            </w:r>
          </w:p>
        </w:tc>
        <w:tc>
          <w:tcPr>
            <w:tcW w:w="1692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28 (2.4%)</w:t>
            </w:r>
          </w:p>
        </w:tc>
        <w:tc>
          <w:tcPr>
            <w:tcW w:w="1687" w:type="dxa"/>
            <w:vMerge w:val="restart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&lt;0.001</w:t>
            </w:r>
          </w:p>
        </w:tc>
      </w:tr>
      <w:tr w:rsidR="009D49C0" w:rsidRPr="004F48A2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8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Former smoker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6 (1.3%)</w:t>
            </w:r>
          </w:p>
        </w:tc>
        <w:tc>
          <w:tcPr>
            <w:tcW w:w="1691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3 (5.5%)</w:t>
            </w:r>
          </w:p>
        </w:tc>
        <w:tc>
          <w:tcPr>
            <w:tcW w:w="1692" w:type="dxa"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13 (1.1%)</w:t>
            </w:r>
          </w:p>
        </w:tc>
        <w:tc>
          <w:tcPr>
            <w:tcW w:w="1687" w:type="dxa"/>
            <w:vMerge/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9D49C0" w:rsidRPr="004F48A2" w:rsidTr="00AE5456">
        <w:trPr>
          <w:trHeight w:val="283"/>
        </w:trPr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9D49C0" w:rsidRPr="004F48A2" w:rsidRDefault="009D49C0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Non-smoker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438 (95.6%)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48 (87.3%)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4F48A2">
              <w:rPr>
                <w:rFonts w:cs="Times New Roman"/>
                <w:sz w:val="16"/>
                <w:szCs w:val="16"/>
              </w:rPr>
              <w:t>1140 (96.5%)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</w:tcPr>
          <w:p w:rsidR="009D49C0" w:rsidRPr="004F48A2" w:rsidRDefault="009D49C0" w:rsidP="00AE5456">
            <w:pPr>
              <w:spacing w:after="20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</w:tbl>
    <w:p w:rsidR="00540652" w:rsidRDefault="00540652">
      <w:bookmarkStart w:id="0" w:name="_GoBack"/>
      <w:bookmarkEnd w:id="0"/>
    </w:p>
    <w:sectPr w:rsidR="0054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2EE"/>
    <w:rsid w:val="001412EE"/>
    <w:rsid w:val="00540652"/>
    <w:rsid w:val="009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AD964-6E14-41D9-B506-E148B7D8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7">
    <w:name w:val="APJMT37"/>
    <w:basedOn w:val="TableNormal"/>
    <w:uiPriority w:val="99"/>
    <w:rsid w:val="009D49C0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2022-06-16T03:37:00Z</dcterms:created>
  <dcterms:modified xsi:type="dcterms:W3CDTF">2022-06-16T03:37:00Z</dcterms:modified>
</cp:coreProperties>
</file>