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3"/>
        <w:tblW w:w="4905" w:type="dxa"/>
        <w:tblLook w:val="04A0" w:firstRow="1" w:lastRow="0" w:firstColumn="1" w:lastColumn="0" w:noHBand="0" w:noVBand="1"/>
      </w:tblPr>
      <w:tblGrid>
        <w:gridCol w:w="3668"/>
        <w:gridCol w:w="1237"/>
      </w:tblGrid>
      <w:tr w:rsidR="008F3A91" w:rsidRPr="00925008" w:rsidTr="000A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905" w:type="dxa"/>
            <w:gridSpan w:val="2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Cs/>
                <w:sz w:val="16"/>
                <w:szCs w:val="16"/>
                <w:lang w:bidi="ta-IN"/>
              </w:rPr>
              <w:t xml:space="preserve">Table 2. </w:t>
            </w:r>
            <w:bookmarkStart w:id="0" w:name="_GoBack"/>
            <w:r w:rsidRPr="00925008">
              <w:rPr>
                <w:rFonts w:cs="Times New Roman"/>
                <w:sz w:val="16"/>
                <w:szCs w:val="16"/>
                <w:lang w:bidi="ta-IN"/>
              </w:rPr>
              <w:t>Epidemiological features related to poisoning agent in ‘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Prinso</w:t>
            </w:r>
            <w:proofErr w:type="spellEnd"/>
            <w:r w:rsidRPr="00925008">
              <w:rPr>
                <w:rFonts w:cs="Times New Roman"/>
                <w:sz w:val="16"/>
                <w:szCs w:val="16"/>
                <w:lang w:bidi="ta-IN"/>
              </w:rPr>
              <w:t>’ poisoning</w:t>
            </w:r>
            <w:bookmarkEnd w:id="0"/>
          </w:p>
        </w:tc>
      </w:tr>
      <w:tr w:rsidR="008F3A91" w:rsidRPr="00925008" w:rsidTr="000A4BBC">
        <w:trPr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Epidemiological feature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Number (%)</w:t>
            </w:r>
          </w:p>
        </w:tc>
      </w:tr>
      <w:tr w:rsidR="008F3A91" w:rsidRPr="00925008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Time since ingestion to admission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 xml:space="preserve">&lt; </w:t>
            </w: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 1hr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1-3.59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4-7.59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8-11.59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12-15.59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16-19.59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20-23.59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&gt; 24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hrs</w:t>
            </w:r>
            <w:proofErr w:type="spellEnd"/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106 (38.5)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145 (53)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8 (3)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-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</w:tc>
      </w:tr>
      <w:tr w:rsidR="008F3A91" w:rsidRPr="00925008" w:rsidTr="000A4BBC">
        <w:trPr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Duration of hospital stay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3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4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5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6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7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8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9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10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12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13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&gt; 13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22 (8)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49 (18)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78 (28.5)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30 (11)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12 (4)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13 (5)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7 (2.5)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7 (2.5)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5 (2)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18 (6.5)</w:t>
            </w:r>
          </w:p>
        </w:tc>
      </w:tr>
      <w:tr w:rsidR="008F3A91" w:rsidRPr="00925008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Co-ingestions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with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paracetamol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with multiple drugs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with </w:t>
            </w:r>
            <w:proofErr w:type="spellStart"/>
            <w:r w:rsidRPr="00925008">
              <w:rPr>
                <w:rFonts w:cs="Times New Roman"/>
                <w:sz w:val="16"/>
                <w:szCs w:val="16"/>
                <w:lang w:bidi="ta-IN"/>
              </w:rPr>
              <w:t>chlorpheniramine</w:t>
            </w:r>
            <w:proofErr w:type="spellEnd"/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with brake oil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with tile cleaner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with organophosphate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(0.3)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(0.3)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(0.3)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 (03)</w:t>
            </w:r>
          </w:p>
        </w:tc>
      </w:tr>
      <w:tr w:rsidR="008F3A91" w:rsidRPr="00925008" w:rsidTr="000A4BBC">
        <w:trPr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Decontamination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Done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Only gastric lavage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Only administration of activated charcoal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Both methods 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Not done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239 (88)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84 (31)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14 (5)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141 (51.5)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35 (13)</w:t>
            </w:r>
          </w:p>
        </w:tc>
      </w:tr>
      <w:tr w:rsidR="008F3A91" w:rsidRPr="00925008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Psychiatric referral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Done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Not done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155 (57)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119 (47)</w:t>
            </w:r>
          </w:p>
        </w:tc>
      </w:tr>
      <w:tr w:rsidR="008F3A91" w:rsidRPr="00925008" w:rsidTr="000A4BBC">
        <w:trPr>
          <w:trHeight w:val="283"/>
        </w:trPr>
        <w:tc>
          <w:tcPr>
            <w:tcW w:w="3668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Transfers from other hospitals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 xml:space="preserve">Yes 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No (direct admissions)</w:t>
            </w:r>
          </w:p>
        </w:tc>
        <w:tc>
          <w:tcPr>
            <w:tcW w:w="1237" w:type="dxa"/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115 (42)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159 (58)</w:t>
            </w:r>
          </w:p>
        </w:tc>
      </w:tr>
      <w:tr w:rsidR="008F3A91" w:rsidRPr="00925008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68" w:type="dxa"/>
            <w:tcBorders>
              <w:bottom w:val="single" w:sz="4" w:space="0" w:color="auto"/>
            </w:tcBorders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b/>
                <w:bCs/>
                <w:sz w:val="16"/>
                <w:szCs w:val="16"/>
                <w:lang w:bidi="ta-IN"/>
              </w:rPr>
              <w:t>Transferred to National Hospital</w:t>
            </w:r>
          </w:p>
          <w:p w:rsidR="008F3A91" w:rsidRPr="00DB12DD" w:rsidRDefault="008F3A91" w:rsidP="000A4BBC">
            <w:pPr>
              <w:ind w:left="68" w:hanging="68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DB12DD">
              <w:rPr>
                <w:rFonts w:cs="Times New Roman"/>
                <w:b/>
                <w:bCs/>
                <w:sz w:val="16"/>
                <w:szCs w:val="16"/>
                <w:lang w:bidi="ta-IN"/>
              </w:rPr>
              <w:t>Lost to follow up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Missing from the ward</w:t>
            </w:r>
          </w:p>
          <w:p w:rsidR="008F3A91" w:rsidRPr="00925008" w:rsidRDefault="008F3A91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Left against medical advice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3A91" w:rsidRPr="00925008" w:rsidRDefault="008F3A91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25008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</w:tc>
      </w:tr>
    </w:tbl>
    <w:p w:rsidR="00DF75CA" w:rsidRDefault="00DF75CA"/>
    <w:sectPr w:rsidR="00DF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B"/>
    <w:rsid w:val="0074275B"/>
    <w:rsid w:val="008F3A91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1C1A-5993-4EF6-886C-DE409F8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3">
    <w:name w:val="APJMT33"/>
    <w:basedOn w:val="TableNormal"/>
    <w:uiPriority w:val="99"/>
    <w:rsid w:val="008F3A9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2022-06-26T07:09:00Z</dcterms:created>
  <dcterms:modified xsi:type="dcterms:W3CDTF">2022-06-26T07:09:00Z</dcterms:modified>
</cp:coreProperties>
</file>