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CA" w:rsidRDefault="00083C26">
      <w:r w:rsidRPr="00D73BC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F47503" wp14:editId="7E39B965">
            <wp:extent cx="5943600" cy="2864033"/>
            <wp:effectExtent l="0" t="0" r="0" b="0"/>
            <wp:docPr id="83" name="Picture 14" descr="D:\papers to be written\Prinso paper\Figure 1-Clinical features of prinso poiso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apers to be written\Prinso paper\Figure 1-Clinical features of prinso poison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7F" w:rsidRPr="008833B4" w:rsidRDefault="006F307F" w:rsidP="006F307F">
      <w:pPr>
        <w:spacing w:line="240" w:lineRule="auto"/>
        <w:contextualSpacing/>
        <w:mirrorIndent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cs="Times New Roman"/>
          <w:bCs/>
          <w:sz w:val="16"/>
          <w:szCs w:val="16"/>
          <w:lang w:bidi="ta-IN"/>
        </w:rPr>
      </w:pPr>
      <w:r w:rsidRPr="008833B4">
        <w:rPr>
          <w:rFonts w:cs="Times New Roman"/>
          <w:bCs/>
          <w:sz w:val="16"/>
          <w:szCs w:val="16"/>
          <w:lang w:bidi="ta-IN"/>
        </w:rPr>
        <w:t>Figure 1. Clinical manifestations of ‘</w:t>
      </w:r>
      <w:proofErr w:type="spellStart"/>
      <w:r w:rsidRPr="008833B4">
        <w:rPr>
          <w:rFonts w:cs="Times New Roman"/>
          <w:bCs/>
          <w:sz w:val="16"/>
          <w:szCs w:val="16"/>
          <w:lang w:bidi="ta-IN"/>
        </w:rPr>
        <w:t>Prinso</w:t>
      </w:r>
      <w:proofErr w:type="spellEnd"/>
      <w:r w:rsidRPr="008833B4">
        <w:rPr>
          <w:rFonts w:cs="Times New Roman"/>
          <w:bCs/>
          <w:sz w:val="16"/>
          <w:szCs w:val="16"/>
          <w:lang w:bidi="ta-IN"/>
        </w:rPr>
        <w:t xml:space="preserve">’ poisoning: (A) </w:t>
      </w:r>
      <w:proofErr w:type="spellStart"/>
      <w:r w:rsidRPr="008833B4">
        <w:rPr>
          <w:rFonts w:cs="Times New Roman"/>
          <w:bCs/>
          <w:sz w:val="16"/>
          <w:szCs w:val="16"/>
          <w:lang w:bidi="ta-IN"/>
        </w:rPr>
        <w:t>periorbital</w:t>
      </w:r>
      <w:proofErr w:type="spellEnd"/>
      <w:r w:rsidRPr="008833B4">
        <w:rPr>
          <w:rFonts w:cs="Times New Roman"/>
          <w:bCs/>
          <w:sz w:val="16"/>
          <w:szCs w:val="16"/>
          <w:lang w:bidi="ta-IN"/>
        </w:rPr>
        <w:t xml:space="preserve"> swelling on day 2 of oxalate poisoning in SN 68 patient (B) mouth ulcers on day 2 following both oxalate and permanganate poisoning (C) Peripheral cyanosis of fingers on day 1 following permanganate poisoning in SN 51 patient (D) Greenish color urine produced with the administration of methylene blue (antidote for KMnO</w:t>
      </w:r>
      <w:r w:rsidRPr="008833B4">
        <w:rPr>
          <w:rFonts w:cs="Times New Roman"/>
          <w:bCs/>
          <w:sz w:val="16"/>
          <w:szCs w:val="16"/>
          <w:vertAlign w:val="subscript"/>
          <w:lang w:bidi="ta-IN"/>
        </w:rPr>
        <w:t>4</w:t>
      </w:r>
      <w:r w:rsidRPr="008833B4">
        <w:rPr>
          <w:rFonts w:cs="Times New Roman"/>
          <w:bCs/>
          <w:sz w:val="16"/>
          <w:szCs w:val="16"/>
          <w:lang w:bidi="ta-IN"/>
        </w:rPr>
        <w:t>) in SN 211 patient (E) Mechanical ventilation (SIMV mode) for respiratory failure (SN 211 patient) on day 1 following both oxalate and permanganate poisoning (F) Mechanical ventilation (C-PAP mode) for respiratory failure (SN 150 patient) on day 1 following both oxalate and permanganate poisoning</w:t>
      </w:r>
    </w:p>
    <w:p w:rsidR="006F307F" w:rsidRDefault="006F307F">
      <w:bookmarkStart w:id="0" w:name="_GoBack"/>
      <w:bookmarkEnd w:id="0"/>
    </w:p>
    <w:sectPr w:rsidR="006F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B"/>
    <w:rsid w:val="00083C26"/>
    <w:rsid w:val="006F307F"/>
    <w:rsid w:val="0074275B"/>
    <w:rsid w:val="008F2030"/>
    <w:rsid w:val="008F3A91"/>
    <w:rsid w:val="009407FB"/>
    <w:rsid w:val="00D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1C1A-5993-4EF6-886C-DE409F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0">
    <w:name w:val="APJMT10"/>
    <w:basedOn w:val="TableNormal"/>
    <w:uiPriority w:val="99"/>
    <w:rsid w:val="006F307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3</cp:revision>
  <dcterms:created xsi:type="dcterms:W3CDTF">2022-06-26T07:12:00Z</dcterms:created>
  <dcterms:modified xsi:type="dcterms:W3CDTF">2022-06-26T07:16:00Z</dcterms:modified>
</cp:coreProperties>
</file>