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0D" w:rsidRDefault="00A22470">
      <w:r w:rsidRPr="00206E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CAB8FF" wp14:editId="5827D897">
            <wp:extent cx="5943600" cy="3729980"/>
            <wp:effectExtent l="0" t="0" r="0" b="4445"/>
            <wp:docPr id="3" name="Imagen 63237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23763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70" w:rsidRPr="00E0286C" w:rsidRDefault="00A22470" w:rsidP="00A22470">
      <w:pPr>
        <w:spacing w:after="200" w:line="240" w:lineRule="auto"/>
        <w:contextualSpacing/>
        <w:mirrorIndents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Times New Roman"/>
          <w:bCs/>
          <w:sz w:val="16"/>
          <w:szCs w:val="16"/>
        </w:rPr>
      </w:pPr>
      <w:r w:rsidRPr="00046542">
        <w:rPr>
          <w:rFonts w:cs="Times New Roman"/>
          <w:bCs/>
          <w:sz w:val="16"/>
          <w:szCs w:val="16"/>
        </w:rPr>
        <w:t>Fig. 3. “</w:t>
      </w:r>
      <w:proofErr w:type="spellStart"/>
      <w:r w:rsidRPr="00046542">
        <w:rPr>
          <w:rFonts w:cs="Times New Roman"/>
          <w:bCs/>
          <w:sz w:val="16"/>
          <w:szCs w:val="16"/>
        </w:rPr>
        <w:t>Lumogallion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-reactive </w:t>
      </w:r>
      <w:proofErr w:type="spellStart"/>
      <w:r w:rsidRPr="00046542">
        <w:rPr>
          <w:rFonts w:cs="Times New Roman"/>
          <w:bCs/>
          <w:sz w:val="16"/>
          <w:szCs w:val="16"/>
        </w:rPr>
        <w:t>aluminium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 in likely neuronal and glial cells in the temporal lobe and hippocampus of a 14-year-old male donor (A10), diagnosed with autism. </w:t>
      </w:r>
      <w:proofErr w:type="spellStart"/>
      <w:r w:rsidRPr="00046542">
        <w:rPr>
          <w:rFonts w:cs="Times New Roman"/>
          <w:bCs/>
          <w:sz w:val="16"/>
          <w:szCs w:val="16"/>
        </w:rPr>
        <w:t>Intraneuronal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 </w:t>
      </w:r>
      <w:proofErr w:type="spellStart"/>
      <w:r w:rsidRPr="00046542">
        <w:rPr>
          <w:rFonts w:cs="Times New Roman"/>
          <w:bCs/>
          <w:sz w:val="16"/>
          <w:szCs w:val="16"/>
        </w:rPr>
        <w:t>aluminium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 in the temporal lobe (a) was identified via an orange fluorescence emission, co-deposited with </w:t>
      </w:r>
      <w:proofErr w:type="spellStart"/>
      <w:r w:rsidRPr="00046542">
        <w:rPr>
          <w:rFonts w:cs="Times New Roman"/>
          <w:bCs/>
          <w:sz w:val="16"/>
          <w:szCs w:val="16"/>
        </w:rPr>
        <w:t>lipofuscin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 as revealed by a yellow fluorescence in the non-stained </w:t>
      </w:r>
      <w:proofErr w:type="spellStart"/>
      <w:r w:rsidRPr="00046542">
        <w:rPr>
          <w:rFonts w:cs="Times New Roman"/>
          <w:bCs/>
          <w:sz w:val="16"/>
          <w:szCs w:val="16"/>
        </w:rPr>
        <w:t>autofluorescence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 serial (5μm) section (c). Intracellular punctate orange fluorescence (white arrow) was observed in glia in the hippocampus (b) producing a green </w:t>
      </w:r>
      <w:proofErr w:type="spellStart"/>
      <w:r w:rsidRPr="00046542">
        <w:rPr>
          <w:rFonts w:cs="Times New Roman"/>
          <w:bCs/>
          <w:sz w:val="16"/>
          <w:szCs w:val="16"/>
        </w:rPr>
        <w:t>autofluorescence</w:t>
      </w:r>
      <w:proofErr w:type="spellEnd"/>
      <w:r w:rsidRPr="00046542">
        <w:rPr>
          <w:rFonts w:cs="Times New Roman"/>
          <w:bCs/>
          <w:sz w:val="16"/>
          <w:szCs w:val="16"/>
        </w:rPr>
        <w:t xml:space="preserve"> emission on the non-stained section (d). Upper and lower panels depict magnified inserts marked by asterisks, of the fluorescence channel and bright field overlay. Magnification X 400, scale bars: 50μm”. The Creative Commons CC-BY license governs the usage of this image, which allows for free use, sharing, and copying in every format as long as the original project is properly cited.  Source: [83].</w:t>
      </w:r>
    </w:p>
    <w:p w:rsidR="00A22470" w:rsidRDefault="00A22470">
      <w:bookmarkStart w:id="0" w:name="_GoBack"/>
      <w:bookmarkEnd w:id="0"/>
    </w:p>
    <w:sectPr w:rsidR="00A2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D"/>
    <w:rsid w:val="009B0E3F"/>
    <w:rsid w:val="00A22470"/>
    <w:rsid w:val="00BB440D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09D2F-E0F2-46F7-A6E8-FEE50F8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A2247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2022-06-26T10:10:00Z</dcterms:created>
  <dcterms:modified xsi:type="dcterms:W3CDTF">2022-06-26T10:10:00Z</dcterms:modified>
</cp:coreProperties>
</file>