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4"/>
        <w:tblW w:w="10149" w:type="dxa"/>
        <w:tblLook w:val="04A0" w:firstRow="1" w:lastRow="0" w:firstColumn="1" w:lastColumn="0" w:noHBand="0" w:noVBand="1"/>
      </w:tblPr>
      <w:tblGrid>
        <w:gridCol w:w="2557"/>
        <w:gridCol w:w="1416"/>
        <w:gridCol w:w="1416"/>
        <w:gridCol w:w="1416"/>
        <w:gridCol w:w="1417"/>
        <w:gridCol w:w="1927"/>
      </w:tblGrid>
      <w:tr w:rsidR="00317D40" w:rsidRPr="00857928" w:rsidTr="00743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857928">
              <w:rPr>
                <w:rFonts w:cs="Times New Roman"/>
                <w:bCs/>
                <w:sz w:val="16"/>
                <w:szCs w:val="16"/>
              </w:rPr>
              <w:t xml:space="preserve">Table 5. </w:t>
            </w:r>
            <w:bookmarkStart w:id="0" w:name="_GoBack"/>
            <w:r w:rsidRPr="00857928">
              <w:rPr>
                <w:rFonts w:cs="Times New Roman"/>
                <w:bCs/>
                <w:sz w:val="16"/>
                <w:szCs w:val="16"/>
              </w:rPr>
              <w:t>Distribution of the studied patients (n=3381) according to  outcome , ICU admission, and gender</w:t>
            </w:r>
            <w:bookmarkEnd w:id="0"/>
          </w:p>
        </w:tc>
      </w:tr>
      <w:tr w:rsidR="00317D40" w:rsidRPr="00857928" w:rsidTr="007437C0">
        <w:trPr>
          <w:trHeight w:val="283"/>
        </w:trPr>
        <w:tc>
          <w:tcPr>
            <w:tcW w:w="2557" w:type="dxa"/>
            <w:vMerge w:val="restart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Outcome</w:t>
            </w:r>
          </w:p>
        </w:tc>
        <w:tc>
          <w:tcPr>
            <w:tcW w:w="5665" w:type="dxa"/>
            <w:gridSpan w:val="4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 w:val="restart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 value</w:t>
            </w:r>
          </w:p>
        </w:tc>
      </w:tr>
      <w:tr w:rsidR="00317D40" w:rsidRPr="00857928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5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32" w:type="dxa"/>
            <w:gridSpan w:val="2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Males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N=1332</w:t>
            </w:r>
          </w:p>
        </w:tc>
        <w:tc>
          <w:tcPr>
            <w:tcW w:w="2833" w:type="dxa"/>
            <w:gridSpan w:val="2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Females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N=2049</w:t>
            </w:r>
          </w:p>
        </w:tc>
        <w:tc>
          <w:tcPr>
            <w:tcW w:w="192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trHeight w:val="283"/>
        </w:trPr>
        <w:tc>
          <w:tcPr>
            <w:tcW w:w="255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</w:t>
            </w: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92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5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Full recovery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1327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99.6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2045</w:t>
            </w: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99.8</w:t>
            </w:r>
          </w:p>
        </w:tc>
        <w:tc>
          <w:tcPr>
            <w:tcW w:w="1927" w:type="dxa"/>
            <w:vMerge w:val="restart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X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57928">
              <w:rPr>
                <w:rFonts w:cs="Times New Roman"/>
                <w:sz w:val="16"/>
                <w:szCs w:val="16"/>
              </w:rPr>
              <w:t>=4.710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7928">
              <w:rPr>
                <w:rFonts w:cs="Times New Roman"/>
                <w:sz w:val="16"/>
                <w:szCs w:val="16"/>
              </w:rPr>
              <w:t>p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MC</w:t>
            </w:r>
            <w:proofErr w:type="spellEnd"/>
            <w:r w:rsidRPr="00857928">
              <w:rPr>
                <w:rFonts w:cs="Times New Roman"/>
                <w:sz w:val="16"/>
                <w:szCs w:val="16"/>
              </w:rPr>
              <w:t xml:space="preserve"> =0.177</w:t>
            </w:r>
          </w:p>
        </w:tc>
      </w:tr>
      <w:tr w:rsidR="00317D40" w:rsidRPr="00857928" w:rsidTr="007437C0">
        <w:trPr>
          <w:trHeight w:val="283"/>
        </w:trPr>
        <w:tc>
          <w:tcPr>
            <w:tcW w:w="255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Permanent damage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0.1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0.1</w:t>
            </w:r>
          </w:p>
        </w:tc>
        <w:tc>
          <w:tcPr>
            <w:tcW w:w="192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5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Escape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0.3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0.1</w:t>
            </w:r>
          </w:p>
        </w:tc>
        <w:tc>
          <w:tcPr>
            <w:tcW w:w="1927" w:type="dxa"/>
            <w:vMerge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trHeight w:val="283"/>
        </w:trPr>
        <w:tc>
          <w:tcPr>
            <w:tcW w:w="255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ICU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55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No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1303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97.8</w:t>
            </w:r>
          </w:p>
        </w:tc>
        <w:tc>
          <w:tcPr>
            <w:tcW w:w="1416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2020</w:t>
            </w:r>
          </w:p>
        </w:tc>
        <w:tc>
          <w:tcPr>
            <w:tcW w:w="1417" w:type="dxa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98.6</w:t>
            </w:r>
          </w:p>
        </w:tc>
        <w:tc>
          <w:tcPr>
            <w:tcW w:w="1927" w:type="dxa"/>
            <w:vMerge w:val="restart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X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57928">
              <w:rPr>
                <w:rFonts w:cs="Times New Roman"/>
                <w:sz w:val="16"/>
                <w:szCs w:val="16"/>
              </w:rPr>
              <w:t>=2.779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p=0.096</w:t>
            </w:r>
          </w:p>
        </w:tc>
      </w:tr>
      <w:tr w:rsidR="00317D40" w:rsidRPr="00857928" w:rsidTr="007437C0">
        <w:trPr>
          <w:trHeight w:val="283"/>
        </w:trPr>
        <w:tc>
          <w:tcPr>
            <w:tcW w:w="2557" w:type="dxa"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Yes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2.2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1.4</w:t>
            </w:r>
          </w:p>
        </w:tc>
        <w:tc>
          <w:tcPr>
            <w:tcW w:w="1927" w:type="dxa"/>
            <w:vMerge/>
            <w:tcBorders>
              <w:bottom w:val="single" w:sz="4" w:space="0" w:color="auto"/>
            </w:tcBorders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17D40" w:rsidRPr="00857928" w:rsidTr="00743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tcW w:w="1014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P*: significant at level &lt;0.05*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X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r w:rsidRPr="00857928">
              <w:rPr>
                <w:rFonts w:cs="Times New Roman"/>
                <w:sz w:val="16"/>
                <w:szCs w:val="16"/>
              </w:rPr>
              <w:t>: Chi square test used to compare qualitative variables</w:t>
            </w:r>
          </w:p>
          <w:p w:rsidR="00317D40" w:rsidRPr="00857928" w:rsidRDefault="00317D40" w:rsidP="007437C0">
            <w:pPr>
              <w:bidi w:val="0"/>
              <w:spacing w:line="240" w:lineRule="auto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</w:t>
            </w:r>
            <w:r w:rsidRPr="00857928">
              <w:rPr>
                <w:rFonts w:cs="Times New Roman"/>
                <w:sz w:val="16"/>
                <w:szCs w:val="16"/>
                <w:vertAlign w:val="superscript"/>
              </w:rPr>
              <w:t>MC</w:t>
            </w:r>
            <w:r w:rsidRPr="00857928">
              <w:rPr>
                <w:rFonts w:cs="Times New Roman"/>
                <w:sz w:val="16"/>
                <w:szCs w:val="16"/>
              </w:rPr>
              <w:t xml:space="preserve">: Monte </w:t>
            </w:r>
            <w:proofErr w:type="spellStart"/>
            <w:r w:rsidRPr="00857928">
              <w:rPr>
                <w:rFonts w:cs="Times New Roman"/>
                <w:sz w:val="16"/>
                <w:szCs w:val="16"/>
              </w:rPr>
              <w:t>carlo</w:t>
            </w:r>
            <w:proofErr w:type="spellEnd"/>
            <w:r w:rsidRPr="00857928">
              <w:rPr>
                <w:rFonts w:cs="Times New Roman"/>
                <w:sz w:val="16"/>
                <w:szCs w:val="16"/>
              </w:rPr>
              <w:t xml:space="preserve"> significance of chi square test</w:t>
            </w:r>
          </w:p>
        </w:tc>
      </w:tr>
    </w:tbl>
    <w:p w:rsidR="00E4047B" w:rsidRDefault="00E4047B"/>
    <w:sectPr w:rsidR="00E4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40"/>
    <w:rsid w:val="00317D40"/>
    <w:rsid w:val="00E4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E683F-2A54-4020-9584-60839CEC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40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4">
    <w:name w:val="APJMT34"/>
    <w:basedOn w:val="TableNormal"/>
    <w:uiPriority w:val="99"/>
    <w:rsid w:val="00317D4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2022-06-28T06:30:00Z</dcterms:created>
  <dcterms:modified xsi:type="dcterms:W3CDTF">2022-06-28T06:30:00Z</dcterms:modified>
</cp:coreProperties>
</file>