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6"/>
        <w:tblW w:w="4905" w:type="dxa"/>
        <w:tblLook w:val="04A0" w:firstRow="1" w:lastRow="0" w:firstColumn="1" w:lastColumn="0" w:noHBand="0" w:noVBand="1"/>
      </w:tblPr>
      <w:tblGrid>
        <w:gridCol w:w="3544"/>
        <w:gridCol w:w="1361"/>
      </w:tblGrid>
      <w:tr w:rsidR="005E7A9E" w:rsidRPr="00977A60" w:rsidTr="00AC1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905" w:type="dxa"/>
            <w:gridSpan w:val="2"/>
          </w:tcPr>
          <w:p w:rsidR="005E7A9E" w:rsidRPr="00977A60" w:rsidRDefault="005E7A9E" w:rsidP="00AC169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IN"/>
              </w:rPr>
            </w:pPr>
            <w:r w:rsidRPr="00977A60">
              <w:rPr>
                <w:rFonts w:cs="Times New Roman"/>
                <w:sz w:val="16"/>
                <w:szCs w:val="16"/>
                <w:lang w:val="en-IN"/>
              </w:rPr>
              <w:t>Table 1. Clinical symptoms at presentation:</w:t>
            </w:r>
          </w:p>
        </w:tc>
      </w:tr>
      <w:tr w:rsidR="005E7A9E" w:rsidRPr="00977A60" w:rsidTr="00AC169C">
        <w:trPr>
          <w:trHeight w:val="454"/>
        </w:trPr>
        <w:tc>
          <w:tcPr>
            <w:tcW w:w="3544" w:type="dxa"/>
            <w:hideMark/>
          </w:tcPr>
          <w:p w:rsidR="005E7A9E" w:rsidRPr="00977A60" w:rsidRDefault="005E7A9E" w:rsidP="00AC169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977A60">
              <w:rPr>
                <w:rFonts w:cs="Times New Roman"/>
                <w:sz w:val="16"/>
                <w:szCs w:val="16"/>
                <w:lang w:val="en-IN"/>
              </w:rPr>
              <w:t>Clinical symptoms</w:t>
            </w:r>
          </w:p>
        </w:tc>
        <w:tc>
          <w:tcPr>
            <w:tcW w:w="1361" w:type="dxa"/>
            <w:hideMark/>
          </w:tcPr>
          <w:p w:rsidR="005E7A9E" w:rsidRPr="00977A60" w:rsidRDefault="005E7A9E" w:rsidP="00AC169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977A60">
              <w:rPr>
                <w:rFonts w:cs="Times New Roman"/>
                <w:sz w:val="16"/>
                <w:szCs w:val="16"/>
                <w:lang w:val="en-IN"/>
              </w:rPr>
              <w:t>Number of patients (n=67)</w:t>
            </w:r>
          </w:p>
        </w:tc>
      </w:tr>
      <w:tr w:rsidR="005E7A9E" w:rsidRPr="00977A60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3544" w:type="dxa"/>
            <w:hideMark/>
          </w:tcPr>
          <w:p w:rsidR="005E7A9E" w:rsidRPr="00977A60" w:rsidRDefault="005E7A9E" w:rsidP="00AC169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IN"/>
              </w:rPr>
            </w:pPr>
            <w:r w:rsidRPr="00977A60">
              <w:rPr>
                <w:rFonts w:cs="Times New Roman"/>
                <w:sz w:val="16"/>
                <w:szCs w:val="16"/>
                <w:lang w:val="en-IN"/>
              </w:rPr>
              <w:t>confusion, headache, altered sensorium or abnormal movements</w:t>
            </w:r>
          </w:p>
        </w:tc>
        <w:tc>
          <w:tcPr>
            <w:tcW w:w="1361" w:type="dxa"/>
            <w:hideMark/>
          </w:tcPr>
          <w:p w:rsidR="005E7A9E" w:rsidRPr="00977A60" w:rsidRDefault="005E7A9E" w:rsidP="00AC169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977A60">
              <w:rPr>
                <w:rFonts w:cs="Times New Roman"/>
                <w:sz w:val="16"/>
                <w:szCs w:val="16"/>
                <w:lang w:val="en-IN"/>
              </w:rPr>
              <w:t>27</w:t>
            </w:r>
          </w:p>
        </w:tc>
      </w:tr>
      <w:tr w:rsidR="005E7A9E" w:rsidRPr="00977A60" w:rsidTr="00AC169C">
        <w:trPr>
          <w:trHeight w:val="283"/>
        </w:trPr>
        <w:tc>
          <w:tcPr>
            <w:tcW w:w="3544" w:type="dxa"/>
            <w:hideMark/>
          </w:tcPr>
          <w:p w:rsidR="005E7A9E" w:rsidRPr="00977A60" w:rsidRDefault="005E7A9E" w:rsidP="00AC169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IN"/>
              </w:rPr>
            </w:pPr>
            <w:r w:rsidRPr="00977A60">
              <w:rPr>
                <w:rFonts w:cs="Times New Roman"/>
                <w:sz w:val="16"/>
                <w:szCs w:val="16"/>
                <w:lang w:val="en-IN"/>
              </w:rPr>
              <w:t>vomiting and abdominal pain</w:t>
            </w:r>
          </w:p>
        </w:tc>
        <w:tc>
          <w:tcPr>
            <w:tcW w:w="1361" w:type="dxa"/>
            <w:hideMark/>
          </w:tcPr>
          <w:p w:rsidR="005E7A9E" w:rsidRPr="00977A60" w:rsidRDefault="005E7A9E" w:rsidP="00AC169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977A60">
              <w:rPr>
                <w:rFonts w:cs="Times New Roman"/>
                <w:sz w:val="16"/>
                <w:szCs w:val="16"/>
                <w:lang w:val="en-IN"/>
              </w:rPr>
              <w:t>13</w:t>
            </w:r>
          </w:p>
        </w:tc>
      </w:tr>
      <w:tr w:rsidR="005E7A9E" w:rsidRPr="00977A60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544" w:type="dxa"/>
            <w:hideMark/>
          </w:tcPr>
          <w:p w:rsidR="005E7A9E" w:rsidRPr="00977A60" w:rsidRDefault="005E7A9E" w:rsidP="00AC169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IN"/>
              </w:rPr>
            </w:pPr>
            <w:r w:rsidRPr="00977A60">
              <w:rPr>
                <w:rFonts w:cs="Times New Roman"/>
                <w:sz w:val="16"/>
                <w:szCs w:val="16"/>
                <w:lang w:val="en-IN"/>
              </w:rPr>
              <w:t>shortness of breath</w:t>
            </w:r>
          </w:p>
        </w:tc>
        <w:tc>
          <w:tcPr>
            <w:tcW w:w="1361" w:type="dxa"/>
            <w:hideMark/>
          </w:tcPr>
          <w:p w:rsidR="005E7A9E" w:rsidRPr="00977A60" w:rsidRDefault="005E7A9E" w:rsidP="00AC169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977A60">
              <w:rPr>
                <w:rFonts w:cs="Times New Roman"/>
                <w:sz w:val="16"/>
                <w:szCs w:val="16"/>
                <w:lang w:val="en-IN"/>
              </w:rPr>
              <w:t>17</w:t>
            </w:r>
          </w:p>
        </w:tc>
      </w:tr>
      <w:tr w:rsidR="005E7A9E" w:rsidRPr="00977A60" w:rsidTr="00AC169C">
        <w:trPr>
          <w:trHeight w:val="283"/>
        </w:trPr>
        <w:tc>
          <w:tcPr>
            <w:tcW w:w="3544" w:type="dxa"/>
            <w:tcBorders>
              <w:bottom w:val="single" w:sz="4" w:space="0" w:color="auto"/>
            </w:tcBorders>
            <w:hideMark/>
          </w:tcPr>
          <w:p w:rsidR="005E7A9E" w:rsidRPr="00977A60" w:rsidRDefault="005E7A9E" w:rsidP="00AC169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IN"/>
              </w:rPr>
            </w:pPr>
            <w:r w:rsidRPr="00977A60">
              <w:rPr>
                <w:rFonts w:cs="Times New Roman"/>
                <w:sz w:val="16"/>
                <w:szCs w:val="16"/>
                <w:lang w:val="en-IN"/>
              </w:rPr>
              <w:t>Blurring of vision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hideMark/>
          </w:tcPr>
          <w:p w:rsidR="005E7A9E" w:rsidRPr="00977A60" w:rsidRDefault="005E7A9E" w:rsidP="00AC169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977A60">
              <w:rPr>
                <w:rFonts w:cs="Times New Roman"/>
                <w:sz w:val="16"/>
                <w:szCs w:val="16"/>
                <w:lang w:val="en-IN"/>
              </w:rPr>
              <w:t>31</w:t>
            </w:r>
          </w:p>
        </w:tc>
      </w:tr>
    </w:tbl>
    <w:p w:rsidR="00F81F14" w:rsidRDefault="00F81F14">
      <w:bookmarkStart w:id="0" w:name="_GoBack"/>
      <w:bookmarkEnd w:id="0"/>
    </w:p>
    <w:sectPr w:rsidR="00F81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9E"/>
    <w:rsid w:val="005E7A9E"/>
    <w:rsid w:val="00F8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E1C3E-152D-4B34-A788-1B0CEC34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A9E"/>
    <w:pPr>
      <w:bidi/>
      <w:spacing w:after="0" w:line="276" w:lineRule="auto"/>
      <w:jc w:val="both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6">
    <w:name w:val="APJMT36"/>
    <w:basedOn w:val="TableNormal"/>
    <w:uiPriority w:val="99"/>
    <w:rsid w:val="005E7A9E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1</cp:revision>
  <dcterms:created xsi:type="dcterms:W3CDTF">2022-09-30T08:11:00Z</dcterms:created>
  <dcterms:modified xsi:type="dcterms:W3CDTF">2022-09-30T08:12:00Z</dcterms:modified>
</cp:coreProperties>
</file>