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PJMT37"/>
        <w:tblW w:w="4905" w:type="dxa"/>
        <w:tblLook w:val="04A0" w:firstRow="1" w:lastRow="0" w:firstColumn="1" w:lastColumn="0" w:noHBand="0" w:noVBand="1"/>
      </w:tblPr>
      <w:tblGrid>
        <w:gridCol w:w="1226"/>
        <w:gridCol w:w="1226"/>
        <w:gridCol w:w="1226"/>
        <w:gridCol w:w="1227"/>
      </w:tblGrid>
      <w:tr w:rsidR="005A544F" w:rsidRPr="00CC0A1C" w:rsidTr="00AC16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4905" w:type="dxa"/>
            <w:gridSpan w:val="4"/>
          </w:tcPr>
          <w:p w:rsidR="005A544F" w:rsidRPr="00CC0A1C" w:rsidRDefault="005A544F" w:rsidP="00AC169C">
            <w:pPr>
              <w:contextualSpacing/>
              <w:mirrorIndents/>
              <w:jc w:val="left"/>
              <w:rPr>
                <w:rFonts w:cs="Times New Roman"/>
                <w:sz w:val="16"/>
                <w:szCs w:val="16"/>
                <w:lang w:val="en-IN"/>
              </w:rPr>
            </w:pPr>
            <w:r w:rsidRPr="00CC0A1C">
              <w:rPr>
                <w:rFonts w:cs="Times New Roman"/>
                <w:sz w:val="16"/>
                <w:szCs w:val="16"/>
                <w:lang w:val="en-IN"/>
              </w:rPr>
              <w:t>Table 2. Serial ABGs of the dialysed patients (n=7)</w:t>
            </w:r>
          </w:p>
        </w:tc>
      </w:tr>
      <w:tr w:rsidR="005A544F" w:rsidRPr="00CC0A1C" w:rsidTr="00AC169C">
        <w:trPr>
          <w:trHeight w:val="283"/>
        </w:trPr>
        <w:tc>
          <w:tcPr>
            <w:tcW w:w="1226" w:type="dxa"/>
          </w:tcPr>
          <w:p w:rsidR="005A544F" w:rsidRPr="00CC0A1C" w:rsidRDefault="005A544F" w:rsidP="00AC169C">
            <w:pPr>
              <w:contextualSpacing/>
              <w:mirrorIndents/>
              <w:rPr>
                <w:rFonts w:cs="Times New Roman"/>
                <w:sz w:val="16"/>
                <w:szCs w:val="16"/>
                <w:lang w:val="en-IN"/>
              </w:rPr>
            </w:pPr>
          </w:p>
        </w:tc>
        <w:tc>
          <w:tcPr>
            <w:tcW w:w="1226" w:type="dxa"/>
            <w:hideMark/>
          </w:tcPr>
          <w:p w:rsidR="005A544F" w:rsidRPr="00CC0A1C" w:rsidRDefault="005A544F" w:rsidP="00AC169C">
            <w:pPr>
              <w:contextualSpacing/>
              <w:mirrorIndents/>
              <w:rPr>
                <w:rFonts w:cs="Times New Roman"/>
                <w:sz w:val="16"/>
                <w:szCs w:val="16"/>
                <w:lang w:val="en-IN"/>
              </w:rPr>
            </w:pPr>
            <w:r w:rsidRPr="00CC0A1C">
              <w:rPr>
                <w:rFonts w:cs="Times New Roman"/>
                <w:sz w:val="16"/>
                <w:szCs w:val="16"/>
                <w:lang w:val="en-IN"/>
              </w:rPr>
              <w:t>On presentation</w:t>
            </w:r>
          </w:p>
        </w:tc>
        <w:tc>
          <w:tcPr>
            <w:tcW w:w="1226" w:type="dxa"/>
            <w:hideMark/>
          </w:tcPr>
          <w:p w:rsidR="005A544F" w:rsidRPr="00CC0A1C" w:rsidRDefault="005A544F" w:rsidP="00AC169C">
            <w:pPr>
              <w:contextualSpacing/>
              <w:mirrorIndents/>
              <w:rPr>
                <w:rFonts w:cs="Times New Roman"/>
                <w:sz w:val="16"/>
                <w:szCs w:val="16"/>
                <w:lang w:val="en-IN"/>
              </w:rPr>
            </w:pPr>
            <w:r w:rsidRPr="00CC0A1C">
              <w:rPr>
                <w:rFonts w:cs="Times New Roman"/>
                <w:sz w:val="16"/>
                <w:szCs w:val="16"/>
                <w:lang w:val="en-IN"/>
              </w:rPr>
              <w:t>Day 3</w:t>
            </w:r>
          </w:p>
        </w:tc>
        <w:tc>
          <w:tcPr>
            <w:tcW w:w="1227" w:type="dxa"/>
            <w:hideMark/>
          </w:tcPr>
          <w:p w:rsidR="005A544F" w:rsidRPr="00CC0A1C" w:rsidRDefault="005A544F" w:rsidP="00AC169C">
            <w:pPr>
              <w:contextualSpacing/>
              <w:mirrorIndents/>
              <w:rPr>
                <w:rFonts w:cs="Times New Roman"/>
                <w:sz w:val="16"/>
                <w:szCs w:val="16"/>
                <w:lang w:val="en-IN"/>
              </w:rPr>
            </w:pPr>
            <w:r w:rsidRPr="00CC0A1C">
              <w:rPr>
                <w:rFonts w:cs="Times New Roman"/>
                <w:sz w:val="16"/>
                <w:szCs w:val="16"/>
                <w:lang w:val="en-IN"/>
              </w:rPr>
              <w:t>At discharge</w:t>
            </w:r>
          </w:p>
        </w:tc>
      </w:tr>
      <w:tr w:rsidR="005A544F" w:rsidRPr="00CC0A1C" w:rsidTr="00AC169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226" w:type="dxa"/>
            <w:hideMark/>
          </w:tcPr>
          <w:p w:rsidR="005A544F" w:rsidRPr="00CC0A1C" w:rsidRDefault="005A544F" w:rsidP="00AC169C">
            <w:pPr>
              <w:contextualSpacing/>
              <w:mirrorIndents/>
              <w:rPr>
                <w:rFonts w:cs="Times New Roman"/>
                <w:sz w:val="16"/>
                <w:szCs w:val="16"/>
                <w:lang w:val="en-IN"/>
              </w:rPr>
            </w:pPr>
            <w:r w:rsidRPr="00CC0A1C">
              <w:rPr>
                <w:rFonts w:cs="Times New Roman"/>
                <w:sz w:val="16"/>
                <w:szCs w:val="16"/>
                <w:lang w:val="en-IN"/>
              </w:rPr>
              <w:t>pH</w:t>
            </w:r>
          </w:p>
        </w:tc>
        <w:tc>
          <w:tcPr>
            <w:tcW w:w="1226" w:type="dxa"/>
            <w:hideMark/>
          </w:tcPr>
          <w:p w:rsidR="005A544F" w:rsidRPr="00CC0A1C" w:rsidRDefault="005A544F" w:rsidP="00AC169C">
            <w:pPr>
              <w:contextualSpacing/>
              <w:mirrorIndents/>
              <w:rPr>
                <w:rFonts w:cs="Times New Roman"/>
                <w:sz w:val="16"/>
                <w:szCs w:val="16"/>
                <w:lang w:val="en-IN"/>
              </w:rPr>
            </w:pPr>
            <w:r w:rsidRPr="00CC0A1C">
              <w:rPr>
                <w:rFonts w:cs="Times New Roman"/>
                <w:sz w:val="16"/>
                <w:szCs w:val="16"/>
                <w:lang w:val="en-IN"/>
              </w:rPr>
              <w:t>7.06</w:t>
            </w:r>
          </w:p>
        </w:tc>
        <w:tc>
          <w:tcPr>
            <w:tcW w:w="1226" w:type="dxa"/>
            <w:hideMark/>
          </w:tcPr>
          <w:p w:rsidR="005A544F" w:rsidRPr="00CC0A1C" w:rsidRDefault="005A544F" w:rsidP="00AC169C">
            <w:pPr>
              <w:contextualSpacing/>
              <w:mirrorIndents/>
              <w:rPr>
                <w:rFonts w:cs="Times New Roman"/>
                <w:sz w:val="16"/>
                <w:szCs w:val="16"/>
                <w:lang w:val="en-IN"/>
              </w:rPr>
            </w:pPr>
            <w:r w:rsidRPr="00CC0A1C">
              <w:rPr>
                <w:rFonts w:cs="Times New Roman"/>
                <w:sz w:val="16"/>
                <w:szCs w:val="16"/>
                <w:lang w:val="en-IN"/>
              </w:rPr>
              <w:t>7.24</w:t>
            </w:r>
          </w:p>
        </w:tc>
        <w:tc>
          <w:tcPr>
            <w:tcW w:w="1227" w:type="dxa"/>
            <w:hideMark/>
          </w:tcPr>
          <w:p w:rsidR="005A544F" w:rsidRPr="00CC0A1C" w:rsidRDefault="005A544F" w:rsidP="00AC169C">
            <w:pPr>
              <w:contextualSpacing/>
              <w:mirrorIndents/>
              <w:rPr>
                <w:rFonts w:cs="Times New Roman"/>
                <w:sz w:val="16"/>
                <w:szCs w:val="16"/>
                <w:lang w:val="en-IN"/>
              </w:rPr>
            </w:pPr>
            <w:r w:rsidRPr="00CC0A1C">
              <w:rPr>
                <w:rFonts w:cs="Times New Roman"/>
                <w:sz w:val="16"/>
                <w:szCs w:val="16"/>
                <w:lang w:val="en-IN"/>
              </w:rPr>
              <w:t>7.38</w:t>
            </w:r>
          </w:p>
        </w:tc>
      </w:tr>
      <w:tr w:rsidR="005A544F" w:rsidRPr="00CC0A1C" w:rsidTr="00AC169C">
        <w:trPr>
          <w:trHeight w:val="283"/>
        </w:trPr>
        <w:tc>
          <w:tcPr>
            <w:tcW w:w="1226" w:type="dxa"/>
            <w:hideMark/>
          </w:tcPr>
          <w:p w:rsidR="005A544F" w:rsidRPr="00CC0A1C" w:rsidRDefault="005A544F" w:rsidP="00AC169C">
            <w:pPr>
              <w:contextualSpacing/>
              <w:mirrorIndents/>
              <w:rPr>
                <w:rFonts w:cs="Times New Roman"/>
                <w:sz w:val="16"/>
                <w:szCs w:val="16"/>
                <w:lang w:val="en-IN"/>
              </w:rPr>
            </w:pPr>
            <w:r w:rsidRPr="00CC0A1C">
              <w:rPr>
                <w:rFonts w:cs="Times New Roman"/>
                <w:sz w:val="16"/>
                <w:szCs w:val="16"/>
                <w:lang w:val="en-IN"/>
              </w:rPr>
              <w:t>Lactate</w:t>
            </w:r>
          </w:p>
        </w:tc>
        <w:tc>
          <w:tcPr>
            <w:tcW w:w="1226" w:type="dxa"/>
            <w:hideMark/>
          </w:tcPr>
          <w:p w:rsidR="005A544F" w:rsidRPr="00CC0A1C" w:rsidRDefault="005A544F" w:rsidP="00AC169C">
            <w:pPr>
              <w:contextualSpacing/>
              <w:mirrorIndents/>
              <w:rPr>
                <w:rFonts w:cs="Times New Roman"/>
                <w:sz w:val="16"/>
                <w:szCs w:val="16"/>
                <w:lang w:val="en-IN"/>
              </w:rPr>
            </w:pPr>
            <w:r w:rsidRPr="00CC0A1C">
              <w:rPr>
                <w:rFonts w:cs="Times New Roman"/>
                <w:sz w:val="16"/>
                <w:szCs w:val="16"/>
                <w:lang w:val="en-IN"/>
              </w:rPr>
              <w:t>3.9</w:t>
            </w:r>
          </w:p>
        </w:tc>
        <w:tc>
          <w:tcPr>
            <w:tcW w:w="1226" w:type="dxa"/>
            <w:hideMark/>
          </w:tcPr>
          <w:p w:rsidR="005A544F" w:rsidRPr="00CC0A1C" w:rsidRDefault="005A544F" w:rsidP="00AC169C">
            <w:pPr>
              <w:contextualSpacing/>
              <w:mirrorIndents/>
              <w:rPr>
                <w:rFonts w:cs="Times New Roman"/>
                <w:sz w:val="16"/>
                <w:szCs w:val="16"/>
                <w:lang w:val="en-IN"/>
              </w:rPr>
            </w:pPr>
            <w:r w:rsidRPr="00CC0A1C">
              <w:rPr>
                <w:rFonts w:cs="Times New Roman"/>
                <w:sz w:val="16"/>
                <w:szCs w:val="16"/>
                <w:lang w:val="en-IN"/>
              </w:rPr>
              <w:t>1.6</w:t>
            </w:r>
          </w:p>
        </w:tc>
        <w:tc>
          <w:tcPr>
            <w:tcW w:w="1227" w:type="dxa"/>
            <w:hideMark/>
          </w:tcPr>
          <w:p w:rsidR="005A544F" w:rsidRPr="00CC0A1C" w:rsidRDefault="005A544F" w:rsidP="00AC169C">
            <w:pPr>
              <w:contextualSpacing/>
              <w:mirrorIndents/>
              <w:rPr>
                <w:rFonts w:cs="Times New Roman"/>
                <w:sz w:val="16"/>
                <w:szCs w:val="16"/>
                <w:lang w:val="en-IN"/>
              </w:rPr>
            </w:pPr>
            <w:r w:rsidRPr="00CC0A1C">
              <w:rPr>
                <w:rFonts w:cs="Times New Roman"/>
                <w:sz w:val="16"/>
                <w:szCs w:val="16"/>
                <w:lang w:val="en-IN"/>
              </w:rPr>
              <w:t>0.9</w:t>
            </w:r>
          </w:p>
        </w:tc>
      </w:tr>
      <w:tr w:rsidR="005A544F" w:rsidRPr="00CC0A1C" w:rsidTr="00AC169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226" w:type="dxa"/>
            <w:hideMark/>
          </w:tcPr>
          <w:p w:rsidR="005A544F" w:rsidRPr="00CC0A1C" w:rsidRDefault="005A544F" w:rsidP="00AC169C">
            <w:pPr>
              <w:contextualSpacing/>
              <w:mirrorIndents/>
              <w:rPr>
                <w:rFonts w:cs="Times New Roman"/>
                <w:sz w:val="16"/>
                <w:szCs w:val="16"/>
                <w:lang w:val="en-IN"/>
              </w:rPr>
            </w:pPr>
            <w:r w:rsidRPr="00CC0A1C">
              <w:rPr>
                <w:rFonts w:cs="Times New Roman"/>
                <w:sz w:val="16"/>
                <w:szCs w:val="16"/>
                <w:lang w:val="en-IN"/>
              </w:rPr>
              <w:t>Serum K+</w:t>
            </w:r>
          </w:p>
        </w:tc>
        <w:tc>
          <w:tcPr>
            <w:tcW w:w="1226" w:type="dxa"/>
            <w:hideMark/>
          </w:tcPr>
          <w:p w:rsidR="005A544F" w:rsidRPr="00CC0A1C" w:rsidRDefault="005A544F" w:rsidP="00AC169C">
            <w:pPr>
              <w:contextualSpacing/>
              <w:mirrorIndents/>
              <w:rPr>
                <w:rFonts w:cs="Times New Roman"/>
                <w:sz w:val="16"/>
                <w:szCs w:val="16"/>
                <w:lang w:val="en-IN"/>
              </w:rPr>
            </w:pPr>
            <w:r w:rsidRPr="00CC0A1C">
              <w:rPr>
                <w:rFonts w:cs="Times New Roman"/>
                <w:sz w:val="16"/>
                <w:szCs w:val="16"/>
                <w:lang w:val="en-IN"/>
              </w:rPr>
              <w:t>5.3</w:t>
            </w:r>
          </w:p>
        </w:tc>
        <w:tc>
          <w:tcPr>
            <w:tcW w:w="1226" w:type="dxa"/>
            <w:hideMark/>
          </w:tcPr>
          <w:p w:rsidR="005A544F" w:rsidRPr="00CC0A1C" w:rsidRDefault="005A544F" w:rsidP="00AC169C">
            <w:pPr>
              <w:contextualSpacing/>
              <w:mirrorIndents/>
              <w:rPr>
                <w:rFonts w:cs="Times New Roman"/>
                <w:sz w:val="16"/>
                <w:szCs w:val="16"/>
                <w:lang w:val="en-IN"/>
              </w:rPr>
            </w:pPr>
            <w:r w:rsidRPr="00CC0A1C">
              <w:rPr>
                <w:rFonts w:cs="Times New Roman"/>
                <w:sz w:val="16"/>
                <w:szCs w:val="16"/>
                <w:lang w:val="en-IN"/>
              </w:rPr>
              <w:t>3.6</w:t>
            </w:r>
          </w:p>
        </w:tc>
        <w:tc>
          <w:tcPr>
            <w:tcW w:w="1227" w:type="dxa"/>
            <w:hideMark/>
          </w:tcPr>
          <w:p w:rsidR="005A544F" w:rsidRPr="00CC0A1C" w:rsidRDefault="005A544F" w:rsidP="00AC169C">
            <w:pPr>
              <w:contextualSpacing/>
              <w:mirrorIndents/>
              <w:rPr>
                <w:rFonts w:cs="Times New Roman"/>
                <w:sz w:val="16"/>
                <w:szCs w:val="16"/>
                <w:lang w:val="en-IN"/>
              </w:rPr>
            </w:pPr>
            <w:r w:rsidRPr="00CC0A1C">
              <w:rPr>
                <w:rFonts w:cs="Times New Roman"/>
                <w:sz w:val="16"/>
                <w:szCs w:val="16"/>
                <w:lang w:val="en-IN"/>
              </w:rPr>
              <w:t>3.2</w:t>
            </w:r>
          </w:p>
        </w:tc>
      </w:tr>
      <w:tr w:rsidR="005A544F" w:rsidRPr="00CC0A1C" w:rsidTr="00AC169C">
        <w:trPr>
          <w:trHeight w:val="283"/>
        </w:trPr>
        <w:tc>
          <w:tcPr>
            <w:tcW w:w="1226" w:type="dxa"/>
            <w:hideMark/>
          </w:tcPr>
          <w:p w:rsidR="005A544F" w:rsidRPr="00CC0A1C" w:rsidRDefault="005A544F" w:rsidP="00AC169C">
            <w:pPr>
              <w:contextualSpacing/>
              <w:mirrorIndents/>
              <w:rPr>
                <w:rFonts w:cs="Times New Roman"/>
                <w:sz w:val="16"/>
                <w:szCs w:val="16"/>
                <w:lang w:val="en-IN"/>
              </w:rPr>
            </w:pPr>
            <w:r w:rsidRPr="00CC0A1C">
              <w:rPr>
                <w:rFonts w:cs="Times New Roman"/>
                <w:sz w:val="16"/>
                <w:szCs w:val="16"/>
                <w:lang w:val="en-IN"/>
              </w:rPr>
              <w:t xml:space="preserve">Serum </w:t>
            </w:r>
            <w:proofErr w:type="spellStart"/>
            <w:r w:rsidRPr="00CC0A1C">
              <w:rPr>
                <w:rFonts w:cs="Times New Roman"/>
                <w:sz w:val="16"/>
                <w:szCs w:val="16"/>
                <w:lang w:val="en-IN"/>
              </w:rPr>
              <w:t>Bicarb</w:t>
            </w:r>
            <w:proofErr w:type="spellEnd"/>
          </w:p>
        </w:tc>
        <w:tc>
          <w:tcPr>
            <w:tcW w:w="1226" w:type="dxa"/>
            <w:hideMark/>
          </w:tcPr>
          <w:p w:rsidR="005A544F" w:rsidRPr="00CC0A1C" w:rsidRDefault="005A544F" w:rsidP="00AC169C">
            <w:pPr>
              <w:contextualSpacing/>
              <w:mirrorIndents/>
              <w:rPr>
                <w:rFonts w:cs="Times New Roman"/>
                <w:sz w:val="16"/>
                <w:szCs w:val="16"/>
                <w:lang w:val="en-IN"/>
              </w:rPr>
            </w:pPr>
            <w:r w:rsidRPr="00CC0A1C">
              <w:rPr>
                <w:rFonts w:cs="Times New Roman"/>
                <w:sz w:val="16"/>
                <w:szCs w:val="16"/>
                <w:lang w:val="en-IN"/>
              </w:rPr>
              <w:t>12.3</w:t>
            </w:r>
          </w:p>
        </w:tc>
        <w:tc>
          <w:tcPr>
            <w:tcW w:w="1226" w:type="dxa"/>
            <w:hideMark/>
          </w:tcPr>
          <w:p w:rsidR="005A544F" w:rsidRPr="00CC0A1C" w:rsidRDefault="005A544F" w:rsidP="00AC169C">
            <w:pPr>
              <w:contextualSpacing/>
              <w:mirrorIndents/>
              <w:rPr>
                <w:rFonts w:cs="Times New Roman"/>
                <w:sz w:val="16"/>
                <w:szCs w:val="16"/>
                <w:lang w:val="en-IN"/>
              </w:rPr>
            </w:pPr>
            <w:r w:rsidRPr="00CC0A1C">
              <w:rPr>
                <w:rFonts w:cs="Times New Roman"/>
                <w:sz w:val="16"/>
                <w:szCs w:val="16"/>
                <w:lang w:val="en-IN"/>
              </w:rPr>
              <w:t>18.8</w:t>
            </w:r>
          </w:p>
        </w:tc>
        <w:tc>
          <w:tcPr>
            <w:tcW w:w="1227" w:type="dxa"/>
            <w:hideMark/>
          </w:tcPr>
          <w:p w:rsidR="005A544F" w:rsidRPr="00CC0A1C" w:rsidRDefault="005A544F" w:rsidP="00AC169C">
            <w:pPr>
              <w:contextualSpacing/>
              <w:mirrorIndents/>
              <w:rPr>
                <w:rFonts w:cs="Times New Roman"/>
                <w:sz w:val="16"/>
                <w:szCs w:val="16"/>
                <w:lang w:val="en-IN"/>
              </w:rPr>
            </w:pPr>
            <w:r w:rsidRPr="00CC0A1C">
              <w:rPr>
                <w:rFonts w:cs="Times New Roman"/>
                <w:sz w:val="16"/>
                <w:szCs w:val="16"/>
                <w:lang w:val="en-IN"/>
              </w:rPr>
              <w:t>24.5</w:t>
            </w:r>
          </w:p>
        </w:tc>
      </w:tr>
      <w:tr w:rsidR="005A544F" w:rsidRPr="00CC0A1C" w:rsidTr="00AC169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226" w:type="dxa"/>
            <w:tcBorders>
              <w:bottom w:val="single" w:sz="4" w:space="0" w:color="auto"/>
            </w:tcBorders>
            <w:hideMark/>
          </w:tcPr>
          <w:p w:rsidR="005A544F" w:rsidRPr="00CC0A1C" w:rsidRDefault="005A544F" w:rsidP="00AC169C">
            <w:pPr>
              <w:contextualSpacing/>
              <w:mirrorIndents/>
              <w:rPr>
                <w:rFonts w:cs="Times New Roman"/>
                <w:sz w:val="16"/>
                <w:szCs w:val="16"/>
                <w:lang w:val="en-IN"/>
              </w:rPr>
            </w:pPr>
            <w:r w:rsidRPr="00CC0A1C">
              <w:rPr>
                <w:rFonts w:cs="Times New Roman"/>
                <w:sz w:val="16"/>
                <w:szCs w:val="16"/>
                <w:lang w:val="en-IN"/>
              </w:rPr>
              <w:t>Anion gap</w:t>
            </w:r>
          </w:p>
        </w:tc>
        <w:tc>
          <w:tcPr>
            <w:tcW w:w="1226" w:type="dxa"/>
            <w:tcBorders>
              <w:bottom w:val="single" w:sz="4" w:space="0" w:color="auto"/>
            </w:tcBorders>
            <w:hideMark/>
          </w:tcPr>
          <w:p w:rsidR="005A544F" w:rsidRPr="00CC0A1C" w:rsidRDefault="005A544F" w:rsidP="00AC169C">
            <w:pPr>
              <w:contextualSpacing/>
              <w:mirrorIndents/>
              <w:rPr>
                <w:rFonts w:cs="Times New Roman"/>
                <w:sz w:val="16"/>
                <w:szCs w:val="16"/>
                <w:lang w:val="en-IN"/>
              </w:rPr>
            </w:pPr>
            <w:r w:rsidRPr="00CC0A1C">
              <w:rPr>
                <w:rFonts w:cs="Times New Roman"/>
                <w:sz w:val="16"/>
                <w:szCs w:val="16"/>
                <w:lang w:val="en-IN"/>
              </w:rPr>
              <w:t>27.2</w:t>
            </w:r>
          </w:p>
        </w:tc>
        <w:tc>
          <w:tcPr>
            <w:tcW w:w="1226" w:type="dxa"/>
            <w:tcBorders>
              <w:bottom w:val="single" w:sz="4" w:space="0" w:color="auto"/>
            </w:tcBorders>
            <w:hideMark/>
          </w:tcPr>
          <w:p w:rsidR="005A544F" w:rsidRPr="00CC0A1C" w:rsidRDefault="005A544F" w:rsidP="00AC169C">
            <w:pPr>
              <w:contextualSpacing/>
              <w:mirrorIndents/>
              <w:rPr>
                <w:rFonts w:cs="Times New Roman"/>
                <w:sz w:val="16"/>
                <w:szCs w:val="16"/>
                <w:lang w:val="en-IN"/>
              </w:rPr>
            </w:pPr>
            <w:r w:rsidRPr="00CC0A1C">
              <w:rPr>
                <w:rFonts w:cs="Times New Roman"/>
                <w:sz w:val="16"/>
                <w:szCs w:val="16"/>
                <w:lang w:val="en-IN"/>
              </w:rPr>
              <w:t>13.7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hideMark/>
          </w:tcPr>
          <w:p w:rsidR="005A544F" w:rsidRPr="00CC0A1C" w:rsidRDefault="005A544F" w:rsidP="00AC169C">
            <w:pPr>
              <w:contextualSpacing/>
              <w:mirrorIndents/>
              <w:rPr>
                <w:rFonts w:cs="Times New Roman"/>
                <w:sz w:val="16"/>
                <w:szCs w:val="16"/>
                <w:lang w:val="en-IN"/>
              </w:rPr>
            </w:pPr>
            <w:r w:rsidRPr="00CC0A1C">
              <w:rPr>
                <w:rFonts w:cs="Times New Roman"/>
                <w:sz w:val="16"/>
                <w:szCs w:val="16"/>
                <w:lang w:val="en-IN"/>
              </w:rPr>
              <w:t>8.0</w:t>
            </w:r>
          </w:p>
        </w:tc>
      </w:tr>
    </w:tbl>
    <w:p w:rsidR="00F81F14" w:rsidRDefault="00F81F14">
      <w:bookmarkStart w:id="0" w:name="_GoBack"/>
      <w:bookmarkEnd w:id="0"/>
    </w:p>
    <w:sectPr w:rsidR="00F81F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A9E"/>
    <w:rsid w:val="005A544F"/>
    <w:rsid w:val="005E7A9E"/>
    <w:rsid w:val="00F8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FE1C3E-152D-4B34-A788-1B0CEC34B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PJMT37">
    <w:name w:val="APJMT37"/>
    <w:basedOn w:val="TableNormal"/>
    <w:uiPriority w:val="99"/>
    <w:rsid w:val="005A544F"/>
    <w:pPr>
      <w:spacing w:after="0" w:line="240" w:lineRule="auto"/>
      <w:jc w:val="center"/>
    </w:pPr>
    <w:rPr>
      <w:rFonts w:ascii="Times New Roman" w:eastAsia="Calibri" w:hAnsi="Times New Roman" w:cs="B Nazanin"/>
      <w:sz w:val="18"/>
    </w:rPr>
    <w:tblPr>
      <w:tblStyleRowBandSize w:val="1"/>
      <w:jc w:val="center"/>
      <w:tblInd w:w="0" w:type="dxa"/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cPr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  <w:shd w:val="clear" w:color="auto" w:fill="BFBFBF"/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D9D9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Iran</dc:creator>
  <cp:keywords/>
  <dc:description/>
  <cp:lastModifiedBy>Iran</cp:lastModifiedBy>
  <cp:revision>2</cp:revision>
  <dcterms:created xsi:type="dcterms:W3CDTF">2022-09-30T08:12:00Z</dcterms:created>
  <dcterms:modified xsi:type="dcterms:W3CDTF">2022-09-30T08:12:00Z</dcterms:modified>
</cp:coreProperties>
</file>