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7"/>
        <w:tblW w:w="10149" w:type="dxa"/>
        <w:tblLook w:val="04A0" w:firstRow="1" w:lastRow="0" w:firstColumn="1" w:lastColumn="0" w:noHBand="0" w:noVBand="1"/>
      </w:tblPr>
      <w:tblGrid>
        <w:gridCol w:w="1103"/>
        <w:gridCol w:w="1292"/>
        <w:gridCol w:w="1292"/>
        <w:gridCol w:w="1292"/>
        <w:gridCol w:w="1293"/>
        <w:gridCol w:w="1292"/>
        <w:gridCol w:w="1292"/>
        <w:gridCol w:w="1293"/>
      </w:tblGrid>
      <w:tr w:rsidR="00CA554B" w:rsidRPr="002C70D0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8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Table 2. Mean values (±SD) of liver function parameters of the study population according to age groups.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10-20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21-30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31-40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41-50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 xml:space="preserve">51-60 </w:t>
            </w: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ANOVA F(P-value)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 w:val="restart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AST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34.89(8.29)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38.53(12.27)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40.82(34.98)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57.74(36.91)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42.90(19.00)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0.91(0.47)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30.73(16.72)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25.62(4.92)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23.84(10.82)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41.93(74.18)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26.95(13.84)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0.29(0.93)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18.78(3.01)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21.55(4.23)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23.17(3.68)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23.51(4.10)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19.10(0.14)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1.91(0.09)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 w:val="restart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ALT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27.92(7.99)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30.29(11.38)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28.34(13.87)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36.56(6.14)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30.92(10.39)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0.88(0.50)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23.60(26.38)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17.72(5.79)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13.63(7.30)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16.91(14.78)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14.21(8.07)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0.42(0.86)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10.74(4.06)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10.81(2.51)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12.16(2.76)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11.82(3.00)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10.55(1.34)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1.01(0.43)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 w:val="restart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ALP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Occup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152.03(92.75)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84.18(26.46)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74.36(19.54)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99.88(36.76)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74.77(14.14)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7.54(0.000)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Enviro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213.27(208.07)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61.80(20.01)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56.16(18.06)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59.76(22.01)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68.90(14.61)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9.88(0.000)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63.33(7.25)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65.21(6.14)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64.61(8.11)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63.57(12.60)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74.65(4.87)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1.82(0.11)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 w:val="restart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TBil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10.79(5.45)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13.73(8.36)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11.17(4.79)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15.66(5.81)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11.55(3.96)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1.06(0.39)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8.53(1.88)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8.30(3.46)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6.13(3.56)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9.67(5.45)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9.17(7.03)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0.93(0.48)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7.98(4.08)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7.89(3.64)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8.04(3.14)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7.72(2.84)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6.80(1.13)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0.19(0.98)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 w:val="restart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TProt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86.09(11.27)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86.92(9.22)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83.77(11.16)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87.20(11.23)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84.12(8.77)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0.45(0.80)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76.00(9.53)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82.75(12.81)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75.08(7.70)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78.77(8.72)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78.81(10.43)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0.95(0.47)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  <w:vMerge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71.00(3.46)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71.77(5.48)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70.47(3.64)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69.85(4.98)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66.00(1.41)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1.03(0.41)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Occu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40.09(5.77)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40.53(5.24)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37.40(9.63)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41.80(9.17)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41.62(7.67)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0.76(0.58)</w:t>
            </w:r>
          </w:p>
        </w:tc>
      </w:tr>
      <w:tr w:rsidR="00CA554B" w:rsidRPr="002C70D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0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Alb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Envir</w:t>
            </w:r>
            <w:proofErr w:type="spellEnd"/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33.00(1.73)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35.00(2.16)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34.91(2.02)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36.06(2.87)</w:t>
            </w:r>
          </w:p>
        </w:tc>
        <w:tc>
          <w:tcPr>
            <w:tcW w:w="1292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34.72(2.37)</w:t>
            </w:r>
          </w:p>
        </w:tc>
        <w:tc>
          <w:tcPr>
            <w:tcW w:w="1293" w:type="dxa"/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1.44(0.22)</w:t>
            </w:r>
          </w:p>
        </w:tc>
      </w:tr>
      <w:tr w:rsidR="00CA554B" w:rsidRPr="002C70D0" w:rsidTr="00AC169C">
        <w:trPr>
          <w:trHeight w:val="283"/>
        </w:trPr>
        <w:tc>
          <w:tcPr>
            <w:tcW w:w="1103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2C70D0">
              <w:rPr>
                <w:rFonts w:cs="Times New Roman"/>
                <w:color w:val="000000"/>
                <w:sz w:val="16"/>
                <w:szCs w:val="16"/>
              </w:rPr>
              <w:t>Contr</w:t>
            </w:r>
            <w:proofErr w:type="spellEnd"/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37.33(3.87)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37.95(2.95)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37.05(4.32)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36.28(3.63)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38.00(7.07)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CA554B" w:rsidRPr="002C70D0" w:rsidRDefault="00CA554B" w:rsidP="00AC169C">
            <w:pPr>
              <w:tabs>
                <w:tab w:val="left" w:pos="2880"/>
              </w:tabs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2C70D0">
              <w:rPr>
                <w:rFonts w:cs="Times New Roman"/>
                <w:color w:val="000000"/>
                <w:sz w:val="16"/>
                <w:szCs w:val="16"/>
              </w:rPr>
              <w:t>1.62(0.16)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4B4C28"/>
    <w:rsid w:val="006110CF"/>
    <w:rsid w:val="00796A0E"/>
    <w:rsid w:val="00CA554B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7">
    <w:name w:val="APJMT37"/>
    <w:basedOn w:val="TableNormal"/>
    <w:uiPriority w:val="99"/>
    <w:rsid w:val="00CA554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2022-09-30T12:41:00Z</dcterms:created>
  <dcterms:modified xsi:type="dcterms:W3CDTF">2022-09-30T12:41:00Z</dcterms:modified>
</cp:coreProperties>
</file>