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42"/>
        <w:tblW w:w="10149" w:type="dxa"/>
        <w:tblLayout w:type="fixed"/>
        <w:tblLook w:val="04A0" w:firstRow="1" w:lastRow="0" w:firstColumn="1" w:lastColumn="0" w:noHBand="0" w:noVBand="1"/>
      </w:tblPr>
      <w:tblGrid>
        <w:gridCol w:w="1449"/>
        <w:gridCol w:w="1450"/>
        <w:gridCol w:w="1450"/>
        <w:gridCol w:w="1450"/>
        <w:gridCol w:w="1450"/>
        <w:gridCol w:w="1450"/>
        <w:gridCol w:w="1450"/>
      </w:tblGrid>
      <w:tr w:rsidR="001C107B" w:rsidRPr="00121C19" w:rsidTr="009001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7"/>
          </w:tcPr>
          <w:p w:rsidR="001C107B" w:rsidRPr="00121C19" w:rsidRDefault="001C107B" w:rsidP="009001F9">
            <w:pPr>
              <w:bidi w:val="0"/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 xml:space="preserve">Table 4. </w:t>
            </w:r>
            <w:bookmarkStart w:id="0" w:name="_GoBack"/>
            <w:r w:rsidRPr="00121C19">
              <w:rPr>
                <w:rFonts w:cs="Times New Roman"/>
                <w:bCs/>
                <w:sz w:val="16"/>
                <w:szCs w:val="16"/>
              </w:rPr>
              <w:t>Mean blood Lead, TAC, MDA, CAT, SOD, and GPX concentration in the Control group as stratified by age.</w:t>
            </w:r>
            <w:bookmarkEnd w:id="0"/>
          </w:p>
        </w:tc>
      </w:tr>
      <w:tr w:rsidR="001C107B" w:rsidRPr="00121C19" w:rsidTr="009001F9">
        <w:trPr>
          <w:trHeight w:val="283"/>
        </w:trPr>
        <w:tc>
          <w:tcPr>
            <w:tcW w:w="1449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Parameter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11-20  (n=6)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21-30 (n=30)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31-40 (n=24)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41-50 (n=6)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51-60 (n=2)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&gt;60 (n=2)</w:t>
            </w:r>
          </w:p>
        </w:tc>
      </w:tr>
      <w:tr w:rsidR="001C107B" w:rsidRPr="00121C19" w:rsidTr="009001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449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121C19">
              <w:rPr>
                <w:rFonts w:cs="Times New Roman"/>
                <w:sz w:val="16"/>
                <w:szCs w:val="16"/>
              </w:rPr>
              <w:t>Pb</w:t>
            </w:r>
            <w:proofErr w:type="spellEnd"/>
            <w:r w:rsidRPr="00121C19">
              <w:rPr>
                <w:rFonts w:cs="Times New Roman"/>
                <w:sz w:val="16"/>
                <w:szCs w:val="16"/>
              </w:rPr>
              <w:t xml:space="preserve"> (µg/dl)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4.40±0.28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3.42±2.80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4.77±2.44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7.20±1.00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7.20±0.00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4.60±0.00</w:t>
            </w:r>
          </w:p>
        </w:tc>
      </w:tr>
      <w:tr w:rsidR="001C107B" w:rsidRPr="00121C19" w:rsidTr="009001F9">
        <w:trPr>
          <w:trHeight w:val="283"/>
        </w:trPr>
        <w:tc>
          <w:tcPr>
            <w:tcW w:w="1449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TAC (µ</w:t>
            </w:r>
            <w:proofErr w:type="spellStart"/>
            <w:r w:rsidRPr="00121C19">
              <w:rPr>
                <w:rFonts w:cs="Times New Roman"/>
                <w:sz w:val="16"/>
                <w:szCs w:val="16"/>
              </w:rPr>
              <w:t>mol</w:t>
            </w:r>
            <w:proofErr w:type="spellEnd"/>
            <w:r w:rsidRPr="00121C19">
              <w:rPr>
                <w:rFonts w:cs="Times New Roman"/>
                <w:sz w:val="16"/>
                <w:szCs w:val="16"/>
              </w:rPr>
              <w:t>/ml)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613.60±11.46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794.69±166.20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737.74±102.63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771.80±48.27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935.10±0.00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871.20±0.00</w:t>
            </w:r>
          </w:p>
        </w:tc>
      </w:tr>
      <w:tr w:rsidR="001C107B" w:rsidRPr="00121C19" w:rsidTr="009001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449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SOD (U/ml)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2.60±0.57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2.36±0.37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2.33±0.40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2.47±0.23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3.60±0.00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1.90±0.00</w:t>
            </w:r>
          </w:p>
        </w:tc>
      </w:tr>
      <w:tr w:rsidR="001C107B" w:rsidRPr="00121C19" w:rsidTr="009001F9">
        <w:trPr>
          <w:trHeight w:val="283"/>
        </w:trPr>
        <w:tc>
          <w:tcPr>
            <w:tcW w:w="1449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CAT (IU/L)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57.50±9.33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65.69±12.36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61.33±14.93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60.63±11.14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89.3±.000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77.60±0.00</w:t>
            </w:r>
          </w:p>
        </w:tc>
      </w:tr>
      <w:tr w:rsidR="001C107B" w:rsidRPr="00121C19" w:rsidTr="009001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449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121C19">
              <w:rPr>
                <w:rFonts w:cs="Times New Roman"/>
                <w:sz w:val="16"/>
                <w:szCs w:val="16"/>
              </w:rPr>
              <w:t>GPx</w:t>
            </w:r>
            <w:proofErr w:type="spellEnd"/>
            <w:r w:rsidRPr="00121C19">
              <w:rPr>
                <w:rFonts w:cs="Times New Roman"/>
                <w:sz w:val="16"/>
                <w:szCs w:val="16"/>
              </w:rPr>
              <w:t xml:space="preserve"> (U/ml)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18.25±2.47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19.09±3.31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19.25±2.19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19.33±1.44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19.50±0.00</w:t>
            </w:r>
          </w:p>
        </w:tc>
        <w:tc>
          <w:tcPr>
            <w:tcW w:w="1450" w:type="dxa"/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19.10±0.00</w:t>
            </w:r>
          </w:p>
        </w:tc>
      </w:tr>
      <w:tr w:rsidR="001C107B" w:rsidRPr="00121C19" w:rsidTr="009001F9">
        <w:trPr>
          <w:trHeight w:val="283"/>
        </w:trPr>
        <w:tc>
          <w:tcPr>
            <w:tcW w:w="1449" w:type="dxa"/>
            <w:tcBorders>
              <w:bottom w:val="single" w:sz="4" w:space="0" w:color="auto"/>
            </w:tcBorders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MDA (</w:t>
            </w:r>
            <w:proofErr w:type="spellStart"/>
            <w:r w:rsidRPr="00121C19">
              <w:rPr>
                <w:rFonts w:cs="Times New Roman"/>
                <w:sz w:val="16"/>
                <w:szCs w:val="16"/>
              </w:rPr>
              <w:t>nmol</w:t>
            </w:r>
            <w:proofErr w:type="spellEnd"/>
            <w:r w:rsidRPr="00121C19">
              <w:rPr>
                <w:rFonts w:cs="Times New Roman"/>
                <w:sz w:val="16"/>
                <w:szCs w:val="16"/>
              </w:rPr>
              <w:t>/ml)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0.93±0.28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0.90±0.22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0.91±0.30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0.88±0.16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0.97±0.00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hideMark/>
          </w:tcPr>
          <w:p w:rsidR="001C107B" w:rsidRPr="00121C19" w:rsidRDefault="001C107B" w:rsidP="009001F9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121C19">
              <w:rPr>
                <w:rFonts w:cs="Times New Roman"/>
                <w:sz w:val="16"/>
                <w:szCs w:val="16"/>
              </w:rPr>
              <w:t>1.23±0.00</w:t>
            </w:r>
          </w:p>
        </w:tc>
      </w:tr>
    </w:tbl>
    <w:p w:rsidR="003C15FB" w:rsidRDefault="003C15FB" w:rsidP="00E1355B">
      <w:pPr>
        <w:bidi w:val="0"/>
      </w:pPr>
    </w:p>
    <w:sectPr w:rsidR="003C15FB" w:rsidSect="00E124F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63"/>
    <w:rsid w:val="001C107B"/>
    <w:rsid w:val="00353644"/>
    <w:rsid w:val="003C15FB"/>
    <w:rsid w:val="00E124FA"/>
    <w:rsid w:val="00E1355B"/>
    <w:rsid w:val="00E94063"/>
    <w:rsid w:val="00FC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A38C54E-A83F-4F0A-82EF-2B775C97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42">
    <w:name w:val="APJMT42"/>
    <w:basedOn w:val="TableNormal"/>
    <w:uiPriority w:val="99"/>
    <w:rsid w:val="001C107B"/>
    <w:pPr>
      <w:spacing w:after="0" w:line="240" w:lineRule="auto"/>
      <w:jc w:val="center"/>
    </w:pPr>
    <w:rPr>
      <w:rFonts w:ascii="Times New Roman" w:eastAsia="Calibri" w:hAnsi="Times New Roman" w:cs="B Nazanin"/>
      <w:sz w:val="18"/>
      <w:lang w:bidi="ar-SA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SeyedehZahra HabibianNezhad</dc:creator>
  <cp:keywords/>
  <dc:description/>
  <cp:lastModifiedBy>SeyedehZahra HabibianNezhad</cp:lastModifiedBy>
  <cp:revision>2</cp:revision>
  <dcterms:created xsi:type="dcterms:W3CDTF">2023-02-07T05:06:00Z</dcterms:created>
  <dcterms:modified xsi:type="dcterms:W3CDTF">2023-02-07T05:06:00Z</dcterms:modified>
</cp:coreProperties>
</file>