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6"/>
        <w:tblW w:w="10149" w:type="dxa"/>
        <w:tblLayout w:type="fixed"/>
        <w:tblLook w:val="0400" w:firstRow="0" w:lastRow="0" w:firstColumn="0" w:lastColumn="0" w:noHBand="0" w:noVBand="1"/>
      </w:tblPr>
      <w:tblGrid>
        <w:gridCol w:w="3969"/>
        <w:gridCol w:w="1030"/>
        <w:gridCol w:w="1030"/>
        <w:gridCol w:w="1030"/>
        <w:gridCol w:w="1030"/>
        <w:gridCol w:w="1030"/>
        <w:gridCol w:w="1030"/>
      </w:tblGrid>
      <w:tr w:rsidR="004453D1" w:rsidRPr="00716E75" w:rsidTr="00472357">
        <w:trPr>
          <w:trHeight w:val="567"/>
        </w:trPr>
        <w:tc>
          <w:tcPr>
            <w:tcW w:w="10149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4453D1" w:rsidRPr="00716E75" w:rsidRDefault="004453D1" w:rsidP="00472357">
            <w:pPr>
              <w:bidi w:val="0"/>
              <w:contextualSpacing/>
              <w:mirrorIndents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716E75">
              <w:rPr>
                <w:rFonts w:cs="Times New Roman"/>
                <w:b/>
                <w:sz w:val="16"/>
                <w:szCs w:val="16"/>
              </w:rPr>
              <w:t xml:space="preserve">Table 3. Frequency distribution of mortality cases from </w:t>
            </w:r>
            <w:proofErr w:type="spellStart"/>
            <w:r w:rsidRPr="00716E75">
              <w:rPr>
                <w:rFonts w:cs="Times New Roman"/>
                <w:b/>
                <w:sz w:val="16"/>
                <w:szCs w:val="16"/>
              </w:rPr>
              <w:t>organophosphorus</w:t>
            </w:r>
            <w:proofErr w:type="spellEnd"/>
            <w:r w:rsidRPr="00716E75">
              <w:rPr>
                <w:rFonts w:cs="Times New Roman"/>
                <w:b/>
                <w:sz w:val="16"/>
                <w:szCs w:val="16"/>
              </w:rPr>
              <w:t xml:space="preserve"> to total mortality cases 2017-2021</w:t>
            </w:r>
          </w:p>
        </w:tc>
      </w:tr>
      <w:tr w:rsidR="004453D1" w:rsidRPr="00716E75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2017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2018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2019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2020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2021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Total</w:t>
            </w:r>
          </w:p>
        </w:tc>
      </w:tr>
      <w:tr w:rsidR="004453D1" w:rsidRPr="00716E75" w:rsidTr="00472357">
        <w:trPr>
          <w:trHeight w:val="283"/>
        </w:trPr>
        <w:tc>
          <w:tcPr>
            <w:tcW w:w="3969" w:type="dxa"/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Mortality cases</w:t>
            </w:r>
          </w:p>
        </w:tc>
        <w:tc>
          <w:tcPr>
            <w:tcW w:w="1030" w:type="dxa"/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1030" w:type="dxa"/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64</w:t>
            </w:r>
          </w:p>
        </w:tc>
        <w:tc>
          <w:tcPr>
            <w:tcW w:w="1030" w:type="dxa"/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030" w:type="dxa"/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78</w:t>
            </w:r>
          </w:p>
        </w:tc>
        <w:tc>
          <w:tcPr>
            <w:tcW w:w="1030" w:type="dxa"/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105</w:t>
            </w:r>
          </w:p>
        </w:tc>
        <w:tc>
          <w:tcPr>
            <w:tcW w:w="1030" w:type="dxa"/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355</w:t>
            </w:r>
          </w:p>
        </w:tc>
      </w:tr>
      <w:tr w:rsidR="004453D1" w:rsidRPr="00716E75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Mortality from OP</w:t>
            </w:r>
          </w:p>
        </w:tc>
        <w:tc>
          <w:tcPr>
            <w:tcW w:w="1030" w:type="dxa"/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030" w:type="dxa"/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46</w:t>
            </w:r>
          </w:p>
        </w:tc>
        <w:tc>
          <w:tcPr>
            <w:tcW w:w="1030" w:type="dxa"/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030" w:type="dxa"/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66</w:t>
            </w:r>
          </w:p>
        </w:tc>
        <w:tc>
          <w:tcPr>
            <w:tcW w:w="1030" w:type="dxa"/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81</w:t>
            </w:r>
          </w:p>
        </w:tc>
        <w:tc>
          <w:tcPr>
            <w:tcW w:w="1030" w:type="dxa"/>
            <w:shd w:val="clear" w:color="auto" w:fill="auto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251</w:t>
            </w:r>
          </w:p>
        </w:tc>
      </w:tr>
      <w:tr w:rsidR="004453D1" w:rsidRPr="00716E75" w:rsidTr="00472357">
        <w:trPr>
          <w:trHeight w:val="283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Frequency of Mortality in OP cases to total mortality cases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70%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71.8%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60%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84.6%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77.1%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D9D9D9"/>
          </w:tcPr>
          <w:p w:rsidR="004453D1" w:rsidRPr="00716E75" w:rsidRDefault="004453D1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716E75">
              <w:rPr>
                <w:rFonts w:cs="Times New Roman"/>
                <w:bCs/>
                <w:sz w:val="16"/>
                <w:szCs w:val="16"/>
              </w:rPr>
              <w:t>70.7%</w:t>
            </w:r>
          </w:p>
        </w:tc>
      </w:tr>
    </w:tbl>
    <w:p w:rsidR="00817242" w:rsidRDefault="00817242">
      <w:pPr>
        <w:rPr>
          <w:rFonts w:hint="cs"/>
        </w:rPr>
      </w:pPr>
      <w:bookmarkStart w:id="0" w:name="_GoBack"/>
      <w:bookmarkEnd w:id="0"/>
    </w:p>
    <w:sectPr w:rsidR="00817242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A3"/>
    <w:rsid w:val="0020666F"/>
    <w:rsid w:val="004453D1"/>
    <w:rsid w:val="00603F37"/>
    <w:rsid w:val="00817242"/>
    <w:rsid w:val="009F52E7"/>
    <w:rsid w:val="00E124FA"/>
    <w:rsid w:val="00E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E7B79EE-2619-43EA-9891-E7B804D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6">
    <w:name w:val="APJMT36"/>
    <w:basedOn w:val="TableNormal"/>
    <w:uiPriority w:val="99"/>
    <w:rsid w:val="004453D1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2023-07-25T07:15:00Z</dcterms:created>
  <dcterms:modified xsi:type="dcterms:W3CDTF">2023-07-25T07:15:00Z</dcterms:modified>
</cp:coreProperties>
</file>